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4F68D511">
                <wp:simplePos x="0" y="0"/>
                <wp:positionH relativeFrom="column">
                  <wp:posOffset>0</wp:posOffset>
                </wp:positionH>
                <wp:positionV relativeFrom="paragraph">
                  <wp:posOffset>88736</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07660E" id="_x0000_t202" coordsize="21600,21600" o:spt="202" path="m,l,21600r21600,l21600,xe">
                <v:stroke joinstyle="miter"/>
                <v:path gradientshapeok="t" o:connecttype="rect"/>
              </v:shapetype>
              <v:shape id="Text Box 4" o:spid="_x0000_s1026" type="#_x0000_t202" style="position:absolute;margin-left:0;margin-top:7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0DC9CB76" w:rsidR="00E3645F" w:rsidRDefault="00E3645F">
      <w:pPr>
        <w:spacing w:after="0" w:line="240" w:lineRule="auto"/>
        <w:jc w:val="center"/>
        <w:rPr>
          <w:sz w:val="20"/>
          <w:szCs w:val="20"/>
        </w:rPr>
      </w:pPr>
    </w:p>
    <w:p w14:paraId="118F18BB" w14:textId="77777777" w:rsidR="00E77A81" w:rsidRDefault="00E77A81">
      <w:pPr>
        <w:spacing w:after="0" w:line="240" w:lineRule="auto"/>
        <w:jc w:val="center"/>
        <w:rPr>
          <w:sz w:val="20"/>
          <w:szCs w:val="20"/>
        </w:rPr>
      </w:pPr>
    </w:p>
    <w:p w14:paraId="4B94D5A5" w14:textId="77777777" w:rsidR="00402DF0" w:rsidRPr="00731884" w:rsidRDefault="00402DF0" w:rsidP="00731884">
      <w:pPr>
        <w:spacing w:after="0" w:line="240" w:lineRule="auto"/>
      </w:pPr>
    </w:p>
    <w:p w14:paraId="3656B9AB" w14:textId="0AF531DC" w:rsidR="008A0235" w:rsidRDefault="00E3645F" w:rsidP="00E3645F">
      <w:pPr>
        <w:pStyle w:val="af"/>
        <w:jc w:val="right"/>
        <w:rPr>
          <w:rFonts w:ascii="Calibri" w:hAnsi="Calibri" w:cs="Calibri"/>
          <w:sz w:val="24"/>
          <w:szCs w:val="24"/>
        </w:rPr>
      </w:pPr>
      <w:r>
        <w:rPr>
          <w:rFonts w:ascii="Calibri" w:hAnsi="Calibri" w:cs="Calibri"/>
          <w:sz w:val="24"/>
          <w:szCs w:val="24"/>
        </w:rPr>
        <w:t xml:space="preserve">Αθήνα, </w:t>
      </w:r>
      <w:r w:rsidR="00E77A81" w:rsidRPr="00E77A81">
        <w:rPr>
          <w:rFonts w:ascii="Calibri" w:hAnsi="Calibri" w:cs="Calibri"/>
          <w:sz w:val="24"/>
          <w:szCs w:val="24"/>
        </w:rPr>
        <w:t>1</w:t>
      </w:r>
      <w:r w:rsidR="0016408A" w:rsidRPr="0016408A">
        <w:rPr>
          <w:rFonts w:ascii="Calibri" w:hAnsi="Calibri" w:cs="Calibri"/>
          <w:sz w:val="24"/>
          <w:szCs w:val="24"/>
        </w:rPr>
        <w:t>7</w:t>
      </w:r>
      <w:r w:rsidR="00E77A81" w:rsidRPr="00E77A81">
        <w:rPr>
          <w:rFonts w:ascii="Calibri" w:hAnsi="Calibri" w:cs="Calibri"/>
          <w:sz w:val="24"/>
          <w:szCs w:val="24"/>
        </w:rPr>
        <w:t xml:space="preserve"> </w:t>
      </w:r>
      <w:r>
        <w:rPr>
          <w:rFonts w:ascii="Calibri" w:hAnsi="Calibri" w:cs="Calibri"/>
          <w:sz w:val="24"/>
          <w:szCs w:val="24"/>
        </w:rPr>
        <w:t>Ιου</w:t>
      </w:r>
      <w:r w:rsidR="00E77A81">
        <w:rPr>
          <w:rFonts w:ascii="Calibri" w:hAnsi="Calibri" w:cs="Calibri"/>
          <w:sz w:val="24"/>
          <w:szCs w:val="24"/>
        </w:rPr>
        <w:t>λ</w:t>
      </w:r>
      <w:r>
        <w:rPr>
          <w:rFonts w:ascii="Calibri" w:hAnsi="Calibri" w:cs="Calibri"/>
          <w:sz w:val="24"/>
          <w:szCs w:val="24"/>
        </w:rPr>
        <w:t>ίου 2023</w:t>
      </w:r>
    </w:p>
    <w:p w14:paraId="7B8689A1" w14:textId="77777777" w:rsidR="0016408A" w:rsidRDefault="0016408A" w:rsidP="00E3645F">
      <w:pPr>
        <w:pStyle w:val="af"/>
        <w:jc w:val="right"/>
        <w:rPr>
          <w:rFonts w:ascii="Calibri" w:hAnsi="Calibri" w:cs="Calibri"/>
          <w:sz w:val="24"/>
          <w:szCs w:val="24"/>
        </w:rPr>
      </w:pPr>
    </w:p>
    <w:p w14:paraId="627954B3" w14:textId="77777777" w:rsidR="004B64DB" w:rsidRDefault="004B64DB" w:rsidP="00E3645F">
      <w:pPr>
        <w:pStyle w:val="af"/>
        <w:jc w:val="right"/>
        <w:rPr>
          <w:rFonts w:ascii="Calibri" w:hAnsi="Calibri" w:cs="Calibri"/>
          <w:sz w:val="24"/>
          <w:szCs w:val="24"/>
        </w:rPr>
      </w:pPr>
    </w:p>
    <w:p w14:paraId="45E42FD2" w14:textId="77777777" w:rsidR="0016408A" w:rsidRPr="0016408A" w:rsidRDefault="0016408A" w:rsidP="0016408A">
      <w:pPr>
        <w:spacing w:after="160"/>
        <w:jc w:val="center"/>
        <w:rPr>
          <w:rFonts w:asciiTheme="minorHAnsi" w:eastAsia="Calibri" w:hAnsiTheme="minorHAnsi" w:cstheme="minorHAnsi"/>
          <w:b/>
          <w:kern w:val="2"/>
          <w:sz w:val="24"/>
          <w:szCs w:val="24"/>
          <w14:ligatures w14:val="standardContextual"/>
        </w:rPr>
      </w:pPr>
      <w:r w:rsidRPr="0016408A">
        <w:rPr>
          <w:rFonts w:asciiTheme="minorHAnsi" w:eastAsia="Calibri" w:hAnsiTheme="minorHAnsi" w:cstheme="minorHAnsi"/>
          <w:b/>
          <w:kern w:val="2"/>
          <w:sz w:val="24"/>
          <w:szCs w:val="24"/>
          <w14:ligatures w14:val="standardContextual"/>
        </w:rPr>
        <w:t xml:space="preserve">Τα βασιλικά εμβλήματα του </w:t>
      </w:r>
      <w:proofErr w:type="spellStart"/>
      <w:r w:rsidRPr="0016408A">
        <w:rPr>
          <w:rFonts w:asciiTheme="minorHAnsi" w:eastAsia="Calibri" w:hAnsiTheme="minorHAnsi" w:cstheme="minorHAnsi"/>
          <w:b/>
          <w:kern w:val="2"/>
          <w:sz w:val="24"/>
          <w:szCs w:val="24"/>
          <w14:ligatures w14:val="standardContextual"/>
        </w:rPr>
        <w:t>Όθωνα</w:t>
      </w:r>
      <w:proofErr w:type="spellEnd"/>
      <w:r w:rsidRPr="0016408A">
        <w:rPr>
          <w:rFonts w:asciiTheme="minorHAnsi" w:eastAsia="Calibri" w:hAnsiTheme="minorHAnsi" w:cstheme="minorHAnsi"/>
          <w:b/>
          <w:kern w:val="2"/>
          <w:sz w:val="24"/>
          <w:szCs w:val="24"/>
          <w14:ligatures w14:val="standardContextual"/>
        </w:rPr>
        <w:t xml:space="preserve"> βρέθηκαν στο </w:t>
      </w:r>
      <w:proofErr w:type="spellStart"/>
      <w:r w:rsidRPr="0016408A">
        <w:rPr>
          <w:rFonts w:asciiTheme="minorHAnsi" w:eastAsia="Calibri" w:hAnsiTheme="minorHAnsi" w:cstheme="minorHAnsi"/>
          <w:b/>
          <w:kern w:val="2"/>
          <w:sz w:val="24"/>
          <w:szCs w:val="24"/>
          <w14:ligatures w14:val="standardContextual"/>
        </w:rPr>
        <w:t>Τατόι</w:t>
      </w:r>
      <w:proofErr w:type="spellEnd"/>
    </w:p>
    <w:p w14:paraId="5E0B7589" w14:textId="77777777" w:rsidR="0016408A" w:rsidRPr="0016408A" w:rsidRDefault="0016408A" w:rsidP="0016408A">
      <w:pPr>
        <w:spacing w:after="160"/>
        <w:jc w:val="both"/>
        <w:rPr>
          <w:rFonts w:asciiTheme="minorHAnsi" w:eastAsia="Calibri" w:hAnsiTheme="minorHAnsi" w:cstheme="minorHAnsi"/>
          <w:kern w:val="2"/>
          <w:sz w:val="24"/>
          <w:szCs w:val="24"/>
          <w14:ligatures w14:val="standardContextual"/>
        </w:rPr>
      </w:pPr>
    </w:p>
    <w:p w14:paraId="78A8F856" w14:textId="7EA985CF" w:rsidR="0016408A" w:rsidRPr="0016408A" w:rsidRDefault="0016408A" w:rsidP="0016408A">
      <w:pPr>
        <w:spacing w:after="160"/>
        <w:jc w:val="both"/>
        <w:rPr>
          <w:rFonts w:asciiTheme="minorHAnsi" w:eastAsia="Calibri" w:hAnsiTheme="minorHAnsi" w:cstheme="minorHAnsi"/>
          <w:kern w:val="2"/>
          <w:sz w:val="24"/>
          <w:szCs w:val="24"/>
          <w14:ligatures w14:val="standardContextual"/>
        </w:rPr>
      </w:pPr>
      <w:r w:rsidRPr="0016408A">
        <w:rPr>
          <w:rFonts w:asciiTheme="minorHAnsi" w:eastAsia="Calibri" w:hAnsiTheme="minorHAnsi" w:cstheme="minorHAnsi"/>
          <w:kern w:val="2"/>
          <w:sz w:val="24"/>
          <w:szCs w:val="24"/>
          <w14:ligatures w14:val="standardContextual"/>
        </w:rPr>
        <w:t xml:space="preserve">Τα βασιλικά εμβλήματα του Βασιλέως της Ελλάδος </w:t>
      </w:r>
      <w:proofErr w:type="spellStart"/>
      <w:r>
        <w:rPr>
          <w:rFonts w:asciiTheme="minorHAnsi" w:eastAsia="Calibri" w:hAnsiTheme="minorHAnsi" w:cstheme="minorHAnsi"/>
          <w:kern w:val="2"/>
          <w:sz w:val="24"/>
          <w:szCs w:val="24"/>
          <w14:ligatures w14:val="standardContextual"/>
        </w:rPr>
        <w:t>Ό</w:t>
      </w:r>
      <w:r w:rsidRPr="0016408A">
        <w:rPr>
          <w:rFonts w:asciiTheme="minorHAnsi" w:eastAsia="Calibri" w:hAnsiTheme="minorHAnsi" w:cstheme="minorHAnsi"/>
          <w:kern w:val="2"/>
          <w:sz w:val="24"/>
          <w:szCs w:val="24"/>
          <w14:ligatures w14:val="standardContextual"/>
        </w:rPr>
        <w:t>θωνος</w:t>
      </w:r>
      <w:proofErr w:type="spellEnd"/>
      <w:r w:rsidRPr="0016408A">
        <w:rPr>
          <w:rFonts w:asciiTheme="minorHAnsi" w:eastAsia="Calibri" w:hAnsiTheme="minorHAnsi" w:cstheme="minorHAnsi"/>
          <w:kern w:val="2"/>
          <w:sz w:val="24"/>
          <w:szCs w:val="24"/>
          <w14:ligatures w14:val="standardContextual"/>
        </w:rPr>
        <w:t xml:space="preserve">, το στέμμα, το σκήπτρο και το ξίφος, εντοπίστηκαν, στο </w:t>
      </w:r>
      <w:proofErr w:type="spellStart"/>
      <w:r w:rsidRPr="0016408A">
        <w:rPr>
          <w:rFonts w:asciiTheme="minorHAnsi" w:eastAsia="Calibri" w:hAnsiTheme="minorHAnsi" w:cstheme="minorHAnsi"/>
          <w:kern w:val="2"/>
          <w:sz w:val="24"/>
          <w:szCs w:val="24"/>
          <w14:ligatures w14:val="standardContextual"/>
        </w:rPr>
        <w:t>Τατόι</w:t>
      </w:r>
      <w:proofErr w:type="spellEnd"/>
      <w:r w:rsidRPr="0016408A">
        <w:rPr>
          <w:rFonts w:asciiTheme="minorHAnsi" w:eastAsia="Calibri" w:hAnsiTheme="minorHAnsi" w:cstheme="minorHAnsi"/>
          <w:kern w:val="2"/>
          <w:sz w:val="24"/>
          <w:szCs w:val="24"/>
          <w14:ligatures w14:val="standardContextual"/>
        </w:rPr>
        <w:t xml:space="preserve">, κατά τη διάρκεια των εργασιών τεκμηρίωσης των πολιτιστικών αγαθών και κινητών αντικειμένων από στελέχη των αρμοδίων υπηρεσιών του Υπουργείου Πολιτισμού. Τα βασιλικά εμβλήματα, για τα οποία έχει γίνει πολύς λόγος και έχουν διατυπωθεί πολλές εικασίες -συχνά ευφάνταστες- βρέθηκαν, σε πολύ καλή κατάσταση, καλά φυλαγμένα και προσεκτικά συσκευασμένα. </w:t>
      </w:r>
    </w:p>
    <w:p w14:paraId="054BE6D8" w14:textId="58FD07D3" w:rsidR="0016408A" w:rsidRPr="0016408A" w:rsidRDefault="0016408A" w:rsidP="0016408A">
      <w:pPr>
        <w:spacing w:after="160"/>
        <w:jc w:val="both"/>
        <w:rPr>
          <w:rFonts w:asciiTheme="minorHAnsi" w:eastAsia="Calibri" w:hAnsiTheme="minorHAnsi" w:cstheme="minorHAnsi"/>
          <w:kern w:val="2"/>
          <w:sz w:val="24"/>
          <w:szCs w:val="24"/>
          <w14:ligatures w14:val="standardContextual"/>
        </w:rPr>
      </w:pPr>
      <w:r w:rsidRPr="0016408A">
        <w:rPr>
          <w:rFonts w:asciiTheme="minorHAnsi" w:eastAsia="Calibri" w:hAnsiTheme="minorHAnsi" w:cstheme="minorHAnsi"/>
          <w:kern w:val="2"/>
          <w:sz w:val="24"/>
          <w:szCs w:val="24"/>
          <w14:ligatures w14:val="standardContextual"/>
        </w:rPr>
        <w:t xml:space="preserve">Η Υπουργός Πολιτισμού Λίνα </w:t>
      </w:r>
      <w:proofErr w:type="spellStart"/>
      <w:r w:rsidRPr="0016408A">
        <w:rPr>
          <w:rFonts w:asciiTheme="minorHAnsi" w:eastAsia="Calibri" w:hAnsiTheme="minorHAnsi" w:cstheme="minorHAnsi"/>
          <w:kern w:val="2"/>
          <w:sz w:val="24"/>
          <w:szCs w:val="24"/>
          <w14:ligatures w14:val="standardContextual"/>
        </w:rPr>
        <w:t>Μενδώνη</w:t>
      </w:r>
      <w:proofErr w:type="spellEnd"/>
      <w:r w:rsidRPr="0016408A">
        <w:rPr>
          <w:rFonts w:asciiTheme="minorHAnsi" w:eastAsia="Calibri" w:hAnsiTheme="minorHAnsi" w:cstheme="minorHAnsi"/>
          <w:kern w:val="2"/>
          <w:sz w:val="24"/>
          <w:szCs w:val="24"/>
          <w14:ligatures w14:val="standardContextual"/>
        </w:rPr>
        <w:t xml:space="preserve"> μόλις ενημερώθηκε για το εύρημα, δήλωσε τα εξής: «Θέλω να ευχαριστήσω τις αρμόδιες υπηρεσίες του Υπουργείου Πολιτισμού για την εξαιρετικά εργώδη, συστηματική επιστημονική δουλειά, που κάνουν τα τελευταία χρόνια στο </w:t>
      </w:r>
      <w:proofErr w:type="spellStart"/>
      <w:r w:rsidRPr="0016408A">
        <w:rPr>
          <w:rFonts w:asciiTheme="minorHAnsi" w:eastAsia="Calibri" w:hAnsiTheme="minorHAnsi" w:cstheme="minorHAnsi"/>
          <w:kern w:val="2"/>
          <w:sz w:val="24"/>
          <w:szCs w:val="24"/>
          <w14:ligatures w14:val="standardContextual"/>
        </w:rPr>
        <w:t>Τατόι</w:t>
      </w:r>
      <w:proofErr w:type="spellEnd"/>
      <w:r w:rsidRPr="0016408A">
        <w:rPr>
          <w:rFonts w:asciiTheme="minorHAnsi" w:eastAsia="Calibri" w:hAnsiTheme="minorHAnsi" w:cstheme="minorHAnsi"/>
          <w:kern w:val="2"/>
          <w:sz w:val="24"/>
          <w:szCs w:val="24"/>
          <w14:ligatures w14:val="standardContextual"/>
        </w:rPr>
        <w:t xml:space="preserve">. Η εύρεση των βασιλικών εμβλημάτων του </w:t>
      </w:r>
      <w:proofErr w:type="spellStart"/>
      <w:r w:rsidRPr="0016408A">
        <w:rPr>
          <w:rFonts w:asciiTheme="minorHAnsi" w:eastAsia="Calibri" w:hAnsiTheme="minorHAnsi" w:cstheme="minorHAnsi"/>
          <w:kern w:val="2"/>
          <w:sz w:val="24"/>
          <w:szCs w:val="24"/>
          <w14:ligatures w14:val="standardContextual"/>
        </w:rPr>
        <w:t>Οθωνος</w:t>
      </w:r>
      <w:proofErr w:type="spellEnd"/>
      <w:r w:rsidRPr="0016408A">
        <w:rPr>
          <w:rFonts w:asciiTheme="minorHAnsi" w:eastAsia="Calibri" w:hAnsiTheme="minorHAnsi" w:cstheme="minorHAnsi"/>
          <w:kern w:val="2"/>
          <w:sz w:val="24"/>
          <w:szCs w:val="24"/>
          <w14:ligatures w14:val="standardContextual"/>
        </w:rPr>
        <w:t xml:space="preserve">, βασιλιά της Ελλάδος, ήταν απρόσμενη. Η σημασία τους είναι εξαιρετική για το Ελληνικό Κράτος, ανεξάρτητα της πολιτειακής μεταβολής που έχει συντελεστεί. Αποτελούν τα πρώτα επίσημα διακριτικά του νέου Ελληνικού Κράτους και προσφέρουν απτά ίχνη της συνέχειάς του στο χρόνο. Είναι προφανές ότι τα βασιλικά εμβλήματα ανήκουν στον Ελληνικό Λαό και το </w:t>
      </w:r>
      <w:proofErr w:type="spellStart"/>
      <w:r w:rsidRPr="0016408A">
        <w:rPr>
          <w:rFonts w:asciiTheme="minorHAnsi" w:eastAsia="Calibri" w:hAnsiTheme="minorHAnsi" w:cstheme="minorHAnsi"/>
          <w:kern w:val="2"/>
          <w:sz w:val="24"/>
          <w:szCs w:val="24"/>
          <w14:ligatures w14:val="standardContextual"/>
        </w:rPr>
        <w:t>Εθνος</w:t>
      </w:r>
      <w:proofErr w:type="spellEnd"/>
      <w:r w:rsidRPr="0016408A">
        <w:rPr>
          <w:rFonts w:asciiTheme="minorHAnsi" w:eastAsia="Calibri" w:hAnsiTheme="minorHAnsi" w:cstheme="minorHAnsi"/>
          <w:kern w:val="2"/>
          <w:sz w:val="24"/>
          <w:szCs w:val="24"/>
          <w14:ligatures w14:val="standardContextual"/>
        </w:rPr>
        <w:t xml:space="preserve">. Μόλις ολοκληρωθεί η συντήρησή τους, τα αντικείμενα, μετά από σχετική συνεννόηση με τον Πρωθυπουργό και τον Πρόεδρο της Βουλής, θα παραδοθούν στη Βουλή των Ελλήνων –Ανάκτορο του </w:t>
      </w:r>
      <w:proofErr w:type="spellStart"/>
      <w:r>
        <w:rPr>
          <w:rFonts w:asciiTheme="minorHAnsi" w:eastAsia="Calibri" w:hAnsiTheme="minorHAnsi" w:cstheme="minorHAnsi"/>
          <w:kern w:val="2"/>
          <w:sz w:val="24"/>
          <w:szCs w:val="24"/>
          <w14:ligatures w14:val="standardContextual"/>
        </w:rPr>
        <w:t>Ό</w:t>
      </w:r>
      <w:r w:rsidRPr="0016408A">
        <w:rPr>
          <w:rFonts w:asciiTheme="minorHAnsi" w:eastAsia="Calibri" w:hAnsiTheme="minorHAnsi" w:cstheme="minorHAnsi"/>
          <w:kern w:val="2"/>
          <w:sz w:val="24"/>
          <w:szCs w:val="24"/>
          <w14:ligatures w14:val="standardContextual"/>
        </w:rPr>
        <w:t>θωνος</w:t>
      </w:r>
      <w:proofErr w:type="spellEnd"/>
      <w:r w:rsidRPr="0016408A">
        <w:rPr>
          <w:rFonts w:asciiTheme="minorHAnsi" w:eastAsia="Calibri" w:hAnsiTheme="minorHAnsi" w:cstheme="minorHAnsi"/>
          <w:kern w:val="2"/>
          <w:sz w:val="24"/>
          <w:szCs w:val="24"/>
          <w14:ligatures w14:val="standardContextual"/>
        </w:rPr>
        <w:t>- προκειμένου να εκτίθενται μονίμως στην Αίθουσα των Τροπαίων «Ελευθέριος Βενιζέλος».</w:t>
      </w:r>
    </w:p>
    <w:p w14:paraId="4BE399A6" w14:textId="77777777" w:rsidR="0016408A" w:rsidRPr="0016408A" w:rsidRDefault="0016408A" w:rsidP="0016408A">
      <w:pPr>
        <w:spacing w:after="160"/>
        <w:jc w:val="both"/>
        <w:rPr>
          <w:rFonts w:asciiTheme="minorHAnsi" w:eastAsia="Calibri" w:hAnsiTheme="minorHAnsi" w:cstheme="minorHAnsi"/>
          <w:kern w:val="2"/>
          <w:sz w:val="24"/>
          <w:szCs w:val="24"/>
          <w14:ligatures w14:val="standardContextual"/>
        </w:rPr>
      </w:pPr>
      <w:r w:rsidRPr="0016408A">
        <w:rPr>
          <w:rFonts w:asciiTheme="minorHAnsi" w:eastAsia="Calibri" w:hAnsiTheme="minorHAnsi" w:cstheme="minorHAnsi"/>
          <w:kern w:val="2"/>
          <w:sz w:val="24"/>
          <w:szCs w:val="24"/>
          <w14:ligatures w14:val="standardContextual"/>
        </w:rPr>
        <w:t xml:space="preserve">Ο </w:t>
      </w:r>
      <w:proofErr w:type="spellStart"/>
      <w:r w:rsidRPr="0016408A">
        <w:rPr>
          <w:rFonts w:asciiTheme="minorHAnsi" w:eastAsia="Calibri" w:hAnsiTheme="minorHAnsi" w:cstheme="minorHAnsi"/>
          <w:kern w:val="2"/>
          <w:sz w:val="24"/>
          <w:szCs w:val="24"/>
          <w14:ligatures w14:val="standardContextual"/>
        </w:rPr>
        <w:t>Όθων</w:t>
      </w:r>
      <w:proofErr w:type="spellEnd"/>
      <w:r w:rsidRPr="0016408A">
        <w:rPr>
          <w:rFonts w:asciiTheme="minorHAnsi" w:eastAsia="Calibri" w:hAnsiTheme="minorHAnsi" w:cstheme="minorHAnsi"/>
          <w:kern w:val="2"/>
          <w:sz w:val="24"/>
          <w:szCs w:val="24"/>
          <w14:ligatures w14:val="standardContextual"/>
        </w:rPr>
        <w:t xml:space="preserve">, πρίγκιπας της Βαυαρίας, του οίκου των </w:t>
      </w:r>
      <w:proofErr w:type="spellStart"/>
      <w:r w:rsidRPr="0016408A">
        <w:rPr>
          <w:rFonts w:asciiTheme="minorHAnsi" w:eastAsia="Calibri" w:hAnsiTheme="minorHAnsi" w:cstheme="minorHAnsi"/>
          <w:kern w:val="2"/>
          <w:sz w:val="24"/>
          <w:szCs w:val="24"/>
          <w14:ligatures w14:val="standardContextual"/>
        </w:rPr>
        <w:t>Βίττελσμπαχ</w:t>
      </w:r>
      <w:proofErr w:type="spellEnd"/>
      <w:r w:rsidRPr="0016408A">
        <w:rPr>
          <w:rFonts w:asciiTheme="minorHAnsi" w:eastAsia="Calibri" w:hAnsiTheme="minorHAnsi" w:cstheme="minorHAnsi"/>
          <w:kern w:val="2"/>
          <w:sz w:val="24"/>
          <w:szCs w:val="24"/>
          <w14:ligatures w14:val="standardContextual"/>
        </w:rPr>
        <w:t xml:space="preserve">, βασίλευσε στην Ελλάδα με τον τίτλο Βασιλεύς της Ελλάδος, από το 1832 έως το 1862. Το στέμμα και το σκήπτρο, κατασκευάστηκαν από το περίφημο παρισινό οίκο </w:t>
      </w:r>
      <w:proofErr w:type="spellStart"/>
      <w:r w:rsidRPr="0016408A">
        <w:rPr>
          <w:rFonts w:asciiTheme="minorHAnsi" w:eastAsia="Calibri" w:hAnsiTheme="minorHAnsi" w:cstheme="minorHAnsi"/>
          <w:kern w:val="2"/>
          <w:sz w:val="24"/>
          <w:szCs w:val="24"/>
          <w14:ligatures w14:val="standardContextual"/>
        </w:rPr>
        <w:t>χρυσοχοϊας</w:t>
      </w:r>
      <w:proofErr w:type="spellEnd"/>
      <w:r w:rsidRPr="0016408A">
        <w:rPr>
          <w:rFonts w:asciiTheme="minorHAnsi" w:eastAsia="Calibri" w:hAnsiTheme="minorHAnsi" w:cstheme="minorHAnsi"/>
          <w:kern w:val="2"/>
          <w:sz w:val="24"/>
          <w:szCs w:val="24"/>
          <w14:ligatures w14:val="standardContextual"/>
        </w:rPr>
        <w:t xml:space="preserve"> </w:t>
      </w:r>
      <w:proofErr w:type="spellStart"/>
      <w:r w:rsidRPr="0016408A">
        <w:rPr>
          <w:rFonts w:asciiTheme="minorHAnsi" w:eastAsia="Calibri" w:hAnsiTheme="minorHAnsi" w:cstheme="minorHAnsi"/>
          <w:kern w:val="2"/>
          <w:sz w:val="24"/>
          <w:szCs w:val="24"/>
          <w:lang w:val="en-US"/>
          <w14:ligatures w14:val="standardContextual"/>
        </w:rPr>
        <w:t>Fossin</w:t>
      </w:r>
      <w:proofErr w:type="spellEnd"/>
      <w:r w:rsidRPr="0016408A">
        <w:rPr>
          <w:rFonts w:asciiTheme="minorHAnsi" w:eastAsia="Calibri" w:hAnsiTheme="minorHAnsi" w:cstheme="minorHAnsi"/>
          <w:kern w:val="2"/>
          <w:sz w:val="24"/>
          <w:szCs w:val="24"/>
          <w14:ligatures w14:val="standardContextual"/>
        </w:rPr>
        <w:t xml:space="preserve"> </w:t>
      </w:r>
      <w:r w:rsidRPr="0016408A">
        <w:rPr>
          <w:rFonts w:asciiTheme="minorHAnsi" w:eastAsia="Calibri" w:hAnsiTheme="minorHAnsi" w:cstheme="minorHAnsi"/>
          <w:kern w:val="2"/>
          <w:sz w:val="24"/>
          <w:szCs w:val="24"/>
          <w:lang w:val="en-US"/>
          <w14:ligatures w14:val="standardContextual"/>
        </w:rPr>
        <w:t>et</w:t>
      </w:r>
      <w:r w:rsidRPr="0016408A">
        <w:rPr>
          <w:rFonts w:asciiTheme="minorHAnsi" w:eastAsia="Calibri" w:hAnsiTheme="minorHAnsi" w:cstheme="minorHAnsi"/>
          <w:kern w:val="2"/>
          <w:sz w:val="24"/>
          <w:szCs w:val="24"/>
          <w14:ligatures w14:val="standardContextual"/>
        </w:rPr>
        <w:t xml:space="preserve"> </w:t>
      </w:r>
      <w:proofErr w:type="spellStart"/>
      <w:r w:rsidRPr="0016408A">
        <w:rPr>
          <w:rFonts w:asciiTheme="minorHAnsi" w:eastAsia="Calibri" w:hAnsiTheme="minorHAnsi" w:cstheme="minorHAnsi"/>
          <w:kern w:val="2"/>
          <w:sz w:val="24"/>
          <w:szCs w:val="24"/>
          <w:lang w:val="en-US"/>
          <w14:ligatures w14:val="standardContextual"/>
        </w:rPr>
        <w:t>Fils</w:t>
      </w:r>
      <w:proofErr w:type="spellEnd"/>
      <w:r w:rsidRPr="0016408A">
        <w:rPr>
          <w:rFonts w:asciiTheme="minorHAnsi" w:eastAsia="Calibri" w:hAnsiTheme="minorHAnsi" w:cstheme="minorHAnsi"/>
          <w:kern w:val="2"/>
          <w:sz w:val="24"/>
          <w:szCs w:val="24"/>
          <w14:ligatures w14:val="standardContextual"/>
        </w:rPr>
        <w:t xml:space="preserve">, ενώ για το ξίφος συνεργάστηκαν οι </w:t>
      </w:r>
      <w:proofErr w:type="spellStart"/>
      <w:r w:rsidRPr="0016408A">
        <w:rPr>
          <w:rFonts w:asciiTheme="minorHAnsi" w:eastAsia="Calibri" w:hAnsiTheme="minorHAnsi" w:cstheme="minorHAnsi"/>
          <w:kern w:val="2"/>
          <w:sz w:val="24"/>
          <w:szCs w:val="24"/>
          <w:lang w:val="en-US"/>
          <w14:ligatures w14:val="standardContextual"/>
        </w:rPr>
        <w:t>Fossin</w:t>
      </w:r>
      <w:proofErr w:type="spellEnd"/>
      <w:r w:rsidRPr="0016408A">
        <w:rPr>
          <w:rFonts w:asciiTheme="minorHAnsi" w:eastAsia="Calibri" w:hAnsiTheme="minorHAnsi" w:cstheme="minorHAnsi"/>
          <w:kern w:val="2"/>
          <w:sz w:val="24"/>
          <w:szCs w:val="24"/>
          <w14:ligatures w14:val="standardContextual"/>
        </w:rPr>
        <w:t xml:space="preserve"> με τον </w:t>
      </w:r>
      <w:proofErr w:type="spellStart"/>
      <w:r w:rsidRPr="0016408A">
        <w:rPr>
          <w:rFonts w:asciiTheme="minorHAnsi" w:eastAsia="Calibri" w:hAnsiTheme="minorHAnsi" w:cstheme="minorHAnsi"/>
          <w:kern w:val="2"/>
          <w:sz w:val="24"/>
          <w:szCs w:val="24"/>
          <w14:ligatures w14:val="standardContextual"/>
        </w:rPr>
        <w:t>ξιφοποιό</w:t>
      </w:r>
      <w:proofErr w:type="spellEnd"/>
      <w:r w:rsidRPr="0016408A">
        <w:rPr>
          <w:rFonts w:asciiTheme="minorHAnsi" w:eastAsia="Calibri" w:hAnsiTheme="minorHAnsi" w:cstheme="minorHAnsi"/>
          <w:kern w:val="2"/>
          <w:sz w:val="24"/>
          <w:szCs w:val="24"/>
          <w14:ligatures w14:val="standardContextual"/>
        </w:rPr>
        <w:t xml:space="preserve"> </w:t>
      </w:r>
      <w:r w:rsidRPr="0016408A">
        <w:rPr>
          <w:rFonts w:asciiTheme="minorHAnsi" w:eastAsia="Calibri" w:hAnsiTheme="minorHAnsi" w:cstheme="minorHAnsi"/>
          <w:kern w:val="2"/>
          <w:sz w:val="24"/>
          <w:szCs w:val="24"/>
          <w:lang w:val="en-US"/>
          <w14:ligatures w14:val="standardContextual"/>
        </w:rPr>
        <w:t>Jules</w:t>
      </w:r>
      <w:r w:rsidRPr="0016408A">
        <w:rPr>
          <w:rFonts w:asciiTheme="minorHAnsi" w:eastAsia="Calibri" w:hAnsiTheme="minorHAnsi" w:cstheme="minorHAnsi"/>
          <w:kern w:val="2"/>
          <w:sz w:val="24"/>
          <w:szCs w:val="24"/>
          <w14:ligatures w14:val="standardContextual"/>
        </w:rPr>
        <w:t xml:space="preserve"> (;) </w:t>
      </w:r>
      <w:proofErr w:type="spellStart"/>
      <w:r w:rsidRPr="0016408A">
        <w:rPr>
          <w:rFonts w:asciiTheme="minorHAnsi" w:eastAsia="Calibri" w:hAnsiTheme="minorHAnsi" w:cstheme="minorHAnsi"/>
          <w:kern w:val="2"/>
          <w:sz w:val="24"/>
          <w:szCs w:val="24"/>
          <w:lang w:val="en-US"/>
          <w14:ligatures w14:val="standardContextual"/>
        </w:rPr>
        <w:t>Manceaux</w:t>
      </w:r>
      <w:proofErr w:type="spellEnd"/>
      <w:r w:rsidRPr="0016408A">
        <w:rPr>
          <w:rFonts w:asciiTheme="minorHAnsi" w:eastAsia="Calibri" w:hAnsiTheme="minorHAnsi" w:cstheme="minorHAnsi"/>
          <w:kern w:val="2"/>
          <w:sz w:val="24"/>
          <w:szCs w:val="24"/>
          <w14:ligatures w14:val="standardContextual"/>
        </w:rPr>
        <w:t xml:space="preserve">, του ομώνυμου οίκου οπλοποιών. </w:t>
      </w:r>
    </w:p>
    <w:p w14:paraId="758A6372" w14:textId="77777777" w:rsidR="0016408A" w:rsidRPr="0016408A" w:rsidRDefault="0016408A" w:rsidP="0016408A">
      <w:pPr>
        <w:spacing w:after="160"/>
        <w:jc w:val="both"/>
        <w:rPr>
          <w:rFonts w:asciiTheme="minorHAnsi" w:eastAsia="Calibri" w:hAnsiTheme="minorHAnsi" w:cstheme="minorHAnsi"/>
          <w:kern w:val="2"/>
          <w:sz w:val="24"/>
          <w:szCs w:val="24"/>
          <w14:ligatures w14:val="standardContextual"/>
        </w:rPr>
      </w:pPr>
      <w:r w:rsidRPr="0016408A">
        <w:rPr>
          <w:rFonts w:asciiTheme="minorHAnsi" w:eastAsia="Calibri" w:hAnsiTheme="minorHAnsi" w:cstheme="minorHAnsi"/>
          <w:kern w:val="2"/>
          <w:sz w:val="24"/>
          <w:szCs w:val="24"/>
          <w14:ligatures w14:val="standardContextual"/>
        </w:rPr>
        <w:t xml:space="preserve">Η κατασκευή τους έγινε μετά από παραγγελία του Λουδοβίκου της Βαυαρίας, πατέρα του </w:t>
      </w:r>
      <w:proofErr w:type="spellStart"/>
      <w:r w:rsidRPr="0016408A">
        <w:rPr>
          <w:rFonts w:asciiTheme="minorHAnsi" w:eastAsia="Calibri" w:hAnsiTheme="minorHAnsi" w:cstheme="minorHAnsi"/>
          <w:kern w:val="2"/>
          <w:sz w:val="24"/>
          <w:szCs w:val="24"/>
          <w14:ligatures w14:val="standardContextual"/>
        </w:rPr>
        <w:t>Όθωνα</w:t>
      </w:r>
      <w:proofErr w:type="spellEnd"/>
      <w:r w:rsidRPr="0016408A">
        <w:rPr>
          <w:rFonts w:asciiTheme="minorHAnsi" w:eastAsia="Calibri" w:hAnsiTheme="minorHAnsi" w:cstheme="minorHAnsi"/>
          <w:kern w:val="2"/>
          <w:sz w:val="24"/>
          <w:szCs w:val="24"/>
          <w14:ligatures w14:val="standardContextual"/>
        </w:rPr>
        <w:t xml:space="preserve">, το 1835, για  να αποδοθούν στο νεαρό βασιλιά  κατά στη στέψη του,  η οποία θα γινόταν, την ίδια χρονιά, με την ενηλικίωσή του. Ωστόσο, το πλοίο που τα </w:t>
      </w:r>
      <w:r w:rsidRPr="0016408A">
        <w:rPr>
          <w:rFonts w:asciiTheme="minorHAnsi" w:eastAsia="Calibri" w:hAnsiTheme="minorHAnsi" w:cstheme="minorHAnsi"/>
          <w:kern w:val="2"/>
          <w:sz w:val="24"/>
          <w:szCs w:val="24"/>
          <w14:ligatures w14:val="standardContextual"/>
        </w:rPr>
        <w:lastRenderedPageBreak/>
        <w:t xml:space="preserve">μετέφερε δεν έφτασε εγκαίρως στην Ελλάδα και η στέψη έγινε χωρίς αυτά. Ο </w:t>
      </w:r>
      <w:proofErr w:type="spellStart"/>
      <w:r w:rsidRPr="0016408A">
        <w:rPr>
          <w:rFonts w:asciiTheme="minorHAnsi" w:eastAsia="Calibri" w:hAnsiTheme="minorHAnsi" w:cstheme="minorHAnsi"/>
          <w:kern w:val="2"/>
          <w:sz w:val="24"/>
          <w:szCs w:val="24"/>
          <w14:ligatures w14:val="standardContextual"/>
        </w:rPr>
        <w:t>Όθωνας</w:t>
      </w:r>
      <w:proofErr w:type="spellEnd"/>
      <w:r w:rsidRPr="0016408A">
        <w:rPr>
          <w:rFonts w:asciiTheme="minorHAnsi" w:eastAsia="Calibri" w:hAnsiTheme="minorHAnsi" w:cstheme="minorHAnsi"/>
          <w:kern w:val="2"/>
          <w:sz w:val="24"/>
          <w:szCs w:val="24"/>
          <w14:ligatures w14:val="standardContextual"/>
        </w:rPr>
        <w:t xml:space="preserve"> αποχωρώντας, το 1862, από την Ελλάδα πήρε μαζί του τα εμβλήματα του θρόνου, καθώς ποτέ δεν αποδέχθηκε την έξωσή του ούτε και παραιτήθηκε από το θρόνο. Έτσι, τα πρώτα εμβλήματα του ελληνικού κράτους βρίσκονταν από το 1862 στην κατοχή του βασιλικού οίκου της Βαυαρίας.</w:t>
      </w:r>
    </w:p>
    <w:p w14:paraId="59160D11" w14:textId="77777777" w:rsidR="0016408A" w:rsidRPr="0016408A" w:rsidRDefault="0016408A" w:rsidP="0016408A">
      <w:pPr>
        <w:spacing w:after="160"/>
        <w:jc w:val="both"/>
        <w:rPr>
          <w:rFonts w:asciiTheme="minorHAnsi" w:eastAsia="Calibri" w:hAnsiTheme="minorHAnsi" w:cstheme="minorHAnsi"/>
          <w:kern w:val="2"/>
          <w:sz w:val="24"/>
          <w:szCs w:val="24"/>
          <w14:ligatures w14:val="standardContextual"/>
        </w:rPr>
      </w:pPr>
      <w:r w:rsidRPr="0016408A">
        <w:rPr>
          <w:rFonts w:asciiTheme="minorHAnsi" w:eastAsia="Calibri" w:hAnsiTheme="minorHAnsi" w:cstheme="minorHAnsi"/>
          <w:kern w:val="2"/>
          <w:sz w:val="24"/>
          <w:szCs w:val="24"/>
          <w14:ligatures w14:val="standardContextual"/>
        </w:rPr>
        <w:t xml:space="preserve">Τα αντικείμενα, φτιαγμένα από χρυσό και κράματα μετάλλων, χαρακτηρίζονται από την υψηλή τέχνη των κατασκευαστών τους. Είναι μάλλον απλά, δεν φέρουν πολύτιμους λίθους (πλην του </w:t>
      </w:r>
      <w:r w:rsidRPr="0016408A">
        <w:rPr>
          <w:rFonts w:asciiTheme="minorHAnsi" w:eastAsia="Calibri" w:hAnsiTheme="minorHAnsi" w:cstheme="minorHAnsi"/>
          <w:kern w:val="2"/>
          <w:sz w:val="24"/>
          <w:szCs w:val="24"/>
          <w:lang w:val="en-US"/>
          <w14:ligatures w14:val="standardContextual"/>
        </w:rPr>
        <w:t>lapis</w:t>
      </w:r>
      <w:r w:rsidRPr="0016408A">
        <w:rPr>
          <w:rFonts w:asciiTheme="minorHAnsi" w:eastAsia="Calibri" w:hAnsiTheme="minorHAnsi" w:cstheme="minorHAnsi"/>
          <w:kern w:val="2"/>
          <w:sz w:val="24"/>
          <w:szCs w:val="24"/>
          <w14:ligatures w14:val="standardContextual"/>
        </w:rPr>
        <w:t xml:space="preserve"> </w:t>
      </w:r>
      <w:r w:rsidRPr="0016408A">
        <w:rPr>
          <w:rFonts w:asciiTheme="minorHAnsi" w:eastAsia="Calibri" w:hAnsiTheme="minorHAnsi" w:cstheme="minorHAnsi"/>
          <w:kern w:val="2"/>
          <w:sz w:val="24"/>
          <w:szCs w:val="24"/>
          <w:lang w:val="en-US"/>
          <w14:ligatures w14:val="standardContextual"/>
        </w:rPr>
        <w:t>lazuli</w:t>
      </w:r>
      <w:r w:rsidRPr="0016408A">
        <w:rPr>
          <w:rFonts w:asciiTheme="minorHAnsi" w:eastAsia="Calibri" w:hAnsiTheme="minorHAnsi" w:cstheme="minorHAnsi"/>
          <w:kern w:val="2"/>
          <w:sz w:val="24"/>
          <w:szCs w:val="24"/>
          <w14:ligatures w14:val="standardContextual"/>
        </w:rPr>
        <w:t xml:space="preserve"> στη λαβή του ξίφους), αλλά οι συμβολισμοί των διακοσμητικών τους στοιχείων είναι σημαντικοί. Αποτελούν την αφετηρία για την παράδοση διαμόρφωσης των κρατικών συμβόλων που θα ακολουθήσουν τους επόμενους δύο αιώνες, παρά την αλλαγή στη δυναστεία και στο πολίτευμα.</w:t>
      </w:r>
    </w:p>
    <w:p w14:paraId="3E001A5F" w14:textId="77777777" w:rsidR="0016408A" w:rsidRPr="0016408A" w:rsidRDefault="0016408A" w:rsidP="0016408A">
      <w:pPr>
        <w:spacing w:after="160"/>
        <w:jc w:val="both"/>
        <w:rPr>
          <w:rFonts w:asciiTheme="minorHAnsi" w:eastAsia="Calibri" w:hAnsiTheme="minorHAnsi" w:cstheme="minorHAnsi"/>
          <w:kern w:val="2"/>
          <w:sz w:val="24"/>
          <w:szCs w:val="24"/>
          <w14:ligatures w14:val="standardContextual"/>
        </w:rPr>
      </w:pPr>
      <w:r w:rsidRPr="0016408A">
        <w:rPr>
          <w:rFonts w:asciiTheme="minorHAnsi" w:eastAsia="Calibri" w:hAnsiTheme="minorHAnsi" w:cstheme="minorHAnsi"/>
          <w:kern w:val="2"/>
          <w:sz w:val="24"/>
          <w:szCs w:val="24"/>
          <w14:ligatures w14:val="standardContextual"/>
        </w:rPr>
        <w:t xml:space="preserve">Η τελευταία φορά, που είχαν παρουσιαστεί τα τρία εμβλήματα μαζί ήταν τον Δεκέμβριο 1959, στην τελετή παράδοσής τους από τον Οίκο των Βίτελσμπαχ στον τότε Βασιλιά των Ελλήνων Παύλο. Μετά από διπλωματικές διαπραγματεύσεις, ο αρχηγός του Οίκου των </w:t>
      </w:r>
      <w:proofErr w:type="spellStart"/>
      <w:r w:rsidRPr="0016408A">
        <w:rPr>
          <w:rFonts w:asciiTheme="minorHAnsi" w:eastAsia="Calibri" w:hAnsiTheme="minorHAnsi" w:cstheme="minorHAnsi"/>
          <w:kern w:val="2"/>
          <w:sz w:val="24"/>
          <w:szCs w:val="24"/>
          <w14:ligatures w14:val="standardContextual"/>
        </w:rPr>
        <w:t>Βίττελσμπαχ</w:t>
      </w:r>
      <w:proofErr w:type="spellEnd"/>
      <w:r w:rsidRPr="0016408A">
        <w:rPr>
          <w:rFonts w:asciiTheme="minorHAnsi" w:eastAsia="Calibri" w:hAnsiTheme="minorHAnsi" w:cstheme="minorHAnsi"/>
          <w:kern w:val="2"/>
          <w:sz w:val="24"/>
          <w:szCs w:val="24"/>
          <w14:ligatures w14:val="standardContextual"/>
        </w:rPr>
        <w:t xml:space="preserve">, Αλβέρτος, προσέφερε τα εμβλήματα του θρόνου ξανά στην Ελλάδα. Η τελετή της παράδοσής τους έγινε στο Ανάκτορο της Αθήνας (νυν Προεδρικό Μέγαρο), τον Δεκέμβριο του 1959, παρουσία του Πρωθυπουργού Κωνσταντίνου Καραμανλή και μελών του υπουργικού συμβουλίου. Η ημερομηνία επιλέχθηκε για να </w:t>
      </w:r>
      <w:proofErr w:type="spellStart"/>
      <w:r w:rsidRPr="0016408A">
        <w:rPr>
          <w:rFonts w:asciiTheme="minorHAnsi" w:eastAsia="Calibri" w:hAnsiTheme="minorHAnsi" w:cstheme="minorHAnsi"/>
          <w:kern w:val="2"/>
          <w:sz w:val="24"/>
          <w:szCs w:val="24"/>
          <w14:ligatures w14:val="standardContextual"/>
        </w:rPr>
        <w:t>συμπέσει</w:t>
      </w:r>
      <w:proofErr w:type="spellEnd"/>
      <w:r w:rsidRPr="0016408A">
        <w:rPr>
          <w:rFonts w:asciiTheme="minorHAnsi" w:eastAsia="Calibri" w:hAnsiTheme="minorHAnsi" w:cstheme="minorHAnsi"/>
          <w:kern w:val="2"/>
          <w:sz w:val="24"/>
          <w:szCs w:val="24"/>
          <w14:ligatures w14:val="standardContextual"/>
        </w:rPr>
        <w:t xml:space="preserve"> με την επέτειο της άφιξης του </w:t>
      </w:r>
      <w:proofErr w:type="spellStart"/>
      <w:r w:rsidRPr="0016408A">
        <w:rPr>
          <w:rFonts w:asciiTheme="minorHAnsi" w:eastAsia="Calibri" w:hAnsiTheme="minorHAnsi" w:cstheme="minorHAnsi"/>
          <w:kern w:val="2"/>
          <w:sz w:val="24"/>
          <w:szCs w:val="24"/>
          <w14:ligatures w14:val="standardContextual"/>
        </w:rPr>
        <w:t>Όθωνα</w:t>
      </w:r>
      <w:proofErr w:type="spellEnd"/>
      <w:r w:rsidRPr="0016408A">
        <w:rPr>
          <w:rFonts w:asciiTheme="minorHAnsi" w:eastAsia="Calibri" w:hAnsiTheme="minorHAnsi" w:cstheme="minorHAnsi"/>
          <w:kern w:val="2"/>
          <w:sz w:val="24"/>
          <w:szCs w:val="24"/>
          <w14:ligatures w14:val="standardContextual"/>
        </w:rPr>
        <w:t xml:space="preserve"> στην Αθήνα, το 1834, και την ανακήρυξη της πόλης ως πρωτεύουσας του νέου ελληνικού βασιλείου. Ο γιος του Αλβέρτου Μαξιμιλιανός-Εμμανουήλ παρέδωσε στο βασιλικό ζεύγος τα πρώτα εμβλήματα του ελληνικού θρόνου, σε μια συμβολική ημέρα για το κράτος και την πρωτεύουσά του. </w:t>
      </w:r>
    </w:p>
    <w:p w14:paraId="25007625" w14:textId="77777777" w:rsidR="0016408A" w:rsidRPr="0016408A" w:rsidRDefault="0016408A" w:rsidP="0016408A">
      <w:pPr>
        <w:spacing w:after="160"/>
        <w:jc w:val="both"/>
        <w:rPr>
          <w:rFonts w:asciiTheme="minorHAnsi" w:eastAsia="Calibri" w:hAnsiTheme="minorHAnsi" w:cstheme="minorHAnsi"/>
          <w:kern w:val="2"/>
          <w:sz w:val="24"/>
          <w:szCs w:val="24"/>
          <w14:ligatures w14:val="standardContextual"/>
        </w:rPr>
      </w:pPr>
      <w:r w:rsidRPr="0016408A">
        <w:rPr>
          <w:rFonts w:asciiTheme="minorHAnsi" w:eastAsia="Calibri" w:hAnsiTheme="minorHAnsi" w:cstheme="minorHAnsi"/>
          <w:kern w:val="2"/>
          <w:sz w:val="24"/>
          <w:szCs w:val="24"/>
          <w14:ligatures w14:val="standardContextual"/>
        </w:rPr>
        <w:t xml:space="preserve">Το στέμμα, είχε χρησιμοποιηθεί στην κηδεία του βασιλέως Παύλου, τον Μάρτιο 1964, και στην κηδεία της τ. βασίλισσας Φρειδερίκης, τον Φεβρουάριο 1981. </w:t>
      </w:r>
    </w:p>
    <w:p w14:paraId="1DC135CC" w14:textId="77777777" w:rsidR="0016408A" w:rsidRPr="0016408A" w:rsidRDefault="0016408A" w:rsidP="0016408A">
      <w:pPr>
        <w:spacing w:after="160"/>
        <w:jc w:val="both"/>
        <w:rPr>
          <w:rFonts w:asciiTheme="minorHAnsi" w:eastAsia="Calibri" w:hAnsiTheme="minorHAnsi" w:cstheme="minorHAnsi"/>
          <w:kern w:val="2"/>
          <w:sz w:val="24"/>
          <w:szCs w:val="24"/>
          <w14:ligatures w14:val="standardContextual"/>
        </w:rPr>
      </w:pPr>
      <w:r w:rsidRPr="0016408A">
        <w:rPr>
          <w:rFonts w:asciiTheme="minorHAnsi" w:eastAsia="Calibri" w:hAnsiTheme="minorHAnsi" w:cstheme="minorHAnsi"/>
          <w:kern w:val="2"/>
          <w:sz w:val="24"/>
          <w:szCs w:val="24"/>
          <w14:ligatures w14:val="standardContextual"/>
        </w:rPr>
        <w:t xml:space="preserve">Αν και η κατάσταση διατήρησής τους είναι πολύ καλή, η Διεύθυνση Συντήρησης Αρχαίων και </w:t>
      </w:r>
      <w:proofErr w:type="spellStart"/>
      <w:r w:rsidRPr="0016408A">
        <w:rPr>
          <w:rFonts w:asciiTheme="minorHAnsi" w:eastAsia="Calibri" w:hAnsiTheme="minorHAnsi" w:cstheme="minorHAnsi"/>
          <w:kern w:val="2"/>
          <w:sz w:val="24"/>
          <w:szCs w:val="24"/>
          <w14:ligatures w14:val="standardContextual"/>
        </w:rPr>
        <w:t>Νεώτερων</w:t>
      </w:r>
      <w:proofErr w:type="spellEnd"/>
      <w:r w:rsidRPr="0016408A">
        <w:rPr>
          <w:rFonts w:asciiTheme="minorHAnsi" w:eastAsia="Calibri" w:hAnsiTheme="minorHAnsi" w:cstheme="minorHAnsi"/>
          <w:kern w:val="2"/>
          <w:sz w:val="24"/>
          <w:szCs w:val="24"/>
          <w14:ligatures w14:val="standardContextual"/>
        </w:rPr>
        <w:t xml:space="preserve"> Μνημείων του ΥΠΠΟ έχει ήδη επιληφθεί, δεδομένου του μακρού χρόνου αποθήκευσής τους. Οι διαθέσιμες αναφορές -ανάμεσά τους και μια επιστημονική δημοσίευση- επιτρέπουν την ασφαλή ταύτισή τους. οπωσδήποτε απαιτείται περαιτέρω έρευνα και μελέτη, έργο που ήδη έχουν αναλάβει  τα στελέχη της Διεύθυνσης </w:t>
      </w:r>
      <w:proofErr w:type="spellStart"/>
      <w:r w:rsidRPr="0016408A">
        <w:rPr>
          <w:rFonts w:asciiTheme="minorHAnsi" w:eastAsia="Calibri" w:hAnsiTheme="minorHAnsi" w:cstheme="minorHAnsi"/>
          <w:kern w:val="2"/>
          <w:sz w:val="24"/>
          <w:szCs w:val="24"/>
          <w14:ligatures w14:val="standardContextual"/>
        </w:rPr>
        <w:t>Νεώτερης</w:t>
      </w:r>
      <w:proofErr w:type="spellEnd"/>
      <w:r w:rsidRPr="0016408A">
        <w:rPr>
          <w:rFonts w:asciiTheme="minorHAnsi" w:eastAsia="Calibri" w:hAnsiTheme="minorHAnsi" w:cstheme="minorHAnsi"/>
          <w:kern w:val="2"/>
          <w:sz w:val="24"/>
          <w:szCs w:val="24"/>
          <w14:ligatures w14:val="standardContextual"/>
        </w:rPr>
        <w:t xml:space="preserve"> Πολιτιστικής Κληρονομιάς του ΥΠΠΟ. </w:t>
      </w:r>
    </w:p>
    <w:p w14:paraId="18398A1C" w14:textId="77777777" w:rsidR="0016408A" w:rsidRPr="0016408A" w:rsidRDefault="0016408A" w:rsidP="0016408A">
      <w:pPr>
        <w:jc w:val="both"/>
        <w:rPr>
          <w:rFonts w:asciiTheme="minorHAnsi" w:eastAsia="Times New Roman" w:hAnsiTheme="minorHAnsi" w:cstheme="minorHAnsi"/>
          <w:sz w:val="24"/>
          <w:szCs w:val="24"/>
          <w:lang w:eastAsia="el-GR"/>
        </w:rPr>
      </w:pPr>
      <w:r w:rsidRPr="0016408A">
        <w:rPr>
          <w:rFonts w:asciiTheme="minorHAnsi" w:eastAsia="Times New Roman" w:hAnsiTheme="minorHAnsi" w:cstheme="minorHAnsi"/>
          <w:b/>
          <w:bCs/>
          <w:sz w:val="24"/>
          <w:szCs w:val="24"/>
          <w:lang w:eastAsia="el-GR"/>
        </w:rPr>
        <w:t>Στέμμα</w:t>
      </w:r>
    </w:p>
    <w:p w14:paraId="72741415" w14:textId="77777777" w:rsidR="0016408A" w:rsidRPr="0016408A" w:rsidRDefault="0016408A" w:rsidP="0016408A">
      <w:pPr>
        <w:jc w:val="both"/>
        <w:rPr>
          <w:rFonts w:asciiTheme="minorHAnsi" w:eastAsia="Times New Roman" w:hAnsiTheme="minorHAnsi" w:cstheme="minorHAnsi"/>
          <w:sz w:val="24"/>
          <w:szCs w:val="24"/>
          <w:lang w:eastAsia="el-GR"/>
        </w:rPr>
      </w:pPr>
      <w:r w:rsidRPr="0016408A">
        <w:rPr>
          <w:rFonts w:asciiTheme="minorHAnsi" w:eastAsia="Times New Roman" w:hAnsiTheme="minorHAnsi" w:cstheme="minorHAnsi"/>
          <w:sz w:val="24"/>
          <w:szCs w:val="24"/>
          <w:lang w:eastAsia="el-GR"/>
        </w:rPr>
        <w:t xml:space="preserve">Υλικό: Χρυσός και επιχρυσωμένο μέταλλο, σμάλτο, βελούδο. Διαστάσεις: Ύψος 25 εκ., </w:t>
      </w:r>
      <w:proofErr w:type="spellStart"/>
      <w:r w:rsidRPr="0016408A">
        <w:rPr>
          <w:rFonts w:asciiTheme="minorHAnsi" w:eastAsia="Times New Roman" w:hAnsiTheme="minorHAnsi" w:cstheme="minorHAnsi"/>
          <w:sz w:val="24"/>
          <w:szCs w:val="24"/>
          <w:lang w:eastAsia="el-GR"/>
        </w:rPr>
        <w:t>Μέγ</w:t>
      </w:r>
      <w:proofErr w:type="spellEnd"/>
      <w:r w:rsidRPr="0016408A">
        <w:rPr>
          <w:rFonts w:asciiTheme="minorHAnsi" w:eastAsia="Times New Roman" w:hAnsiTheme="minorHAnsi" w:cstheme="minorHAnsi"/>
          <w:sz w:val="24"/>
          <w:szCs w:val="24"/>
          <w:lang w:eastAsia="el-GR"/>
        </w:rPr>
        <w:t>. Διάμετρος 29 εκ.</w:t>
      </w:r>
    </w:p>
    <w:p w14:paraId="6A336782" w14:textId="77777777" w:rsidR="0016408A" w:rsidRPr="0016408A" w:rsidRDefault="0016408A" w:rsidP="0016408A">
      <w:pPr>
        <w:jc w:val="both"/>
        <w:rPr>
          <w:rFonts w:asciiTheme="minorHAnsi" w:eastAsia="Times New Roman" w:hAnsiTheme="minorHAnsi" w:cstheme="minorHAnsi"/>
          <w:sz w:val="24"/>
          <w:szCs w:val="24"/>
          <w:lang w:val="en-US" w:eastAsia="el-GR"/>
        </w:rPr>
      </w:pPr>
      <w:r w:rsidRPr="0016408A">
        <w:rPr>
          <w:rFonts w:asciiTheme="minorHAnsi" w:eastAsia="Times New Roman" w:hAnsiTheme="minorHAnsi" w:cstheme="minorHAnsi"/>
          <w:sz w:val="24"/>
          <w:szCs w:val="24"/>
          <w:lang w:eastAsia="el-GR"/>
        </w:rPr>
        <w:t>Επιγραφή</w:t>
      </w:r>
      <w:r w:rsidRPr="0016408A">
        <w:rPr>
          <w:rFonts w:asciiTheme="minorHAnsi" w:eastAsia="Times New Roman" w:hAnsiTheme="minorHAnsi" w:cstheme="minorHAnsi"/>
          <w:sz w:val="24"/>
          <w:szCs w:val="24"/>
          <w:lang w:val="en-US" w:eastAsia="el-GR"/>
        </w:rPr>
        <w:t xml:space="preserve">: </w:t>
      </w:r>
      <w:proofErr w:type="spellStart"/>
      <w:r w:rsidRPr="0016408A">
        <w:rPr>
          <w:rFonts w:asciiTheme="minorHAnsi" w:eastAsia="Times New Roman" w:hAnsiTheme="minorHAnsi" w:cstheme="minorHAnsi"/>
          <w:sz w:val="24"/>
          <w:szCs w:val="24"/>
          <w:lang w:val="en-US" w:eastAsia="el-GR"/>
        </w:rPr>
        <w:t>Fossin</w:t>
      </w:r>
      <w:proofErr w:type="spellEnd"/>
      <w:r w:rsidRPr="0016408A">
        <w:rPr>
          <w:rFonts w:asciiTheme="minorHAnsi" w:eastAsia="Times New Roman" w:hAnsiTheme="minorHAnsi" w:cstheme="minorHAnsi"/>
          <w:sz w:val="24"/>
          <w:szCs w:val="24"/>
          <w:lang w:val="en-US" w:eastAsia="el-GR"/>
        </w:rPr>
        <w:t xml:space="preserve"> et </w:t>
      </w:r>
      <w:proofErr w:type="spellStart"/>
      <w:r w:rsidRPr="0016408A">
        <w:rPr>
          <w:rFonts w:asciiTheme="minorHAnsi" w:eastAsia="Times New Roman" w:hAnsiTheme="minorHAnsi" w:cstheme="minorHAnsi"/>
          <w:sz w:val="24"/>
          <w:szCs w:val="24"/>
          <w:lang w:val="en-US" w:eastAsia="el-GR"/>
        </w:rPr>
        <w:t>fils</w:t>
      </w:r>
      <w:proofErr w:type="spellEnd"/>
      <w:r w:rsidRPr="0016408A">
        <w:rPr>
          <w:rFonts w:asciiTheme="minorHAnsi" w:eastAsia="Times New Roman" w:hAnsiTheme="minorHAnsi" w:cstheme="minorHAnsi"/>
          <w:sz w:val="24"/>
          <w:szCs w:val="24"/>
          <w:lang w:val="en-US" w:eastAsia="el-GR"/>
        </w:rPr>
        <w:t xml:space="preserve"> </w:t>
      </w:r>
      <w:proofErr w:type="spellStart"/>
      <w:r w:rsidRPr="0016408A">
        <w:rPr>
          <w:rFonts w:asciiTheme="minorHAnsi" w:eastAsia="Times New Roman" w:hAnsiTheme="minorHAnsi" w:cstheme="minorHAnsi"/>
          <w:sz w:val="24"/>
          <w:szCs w:val="24"/>
          <w:lang w:val="en-US" w:eastAsia="el-GR"/>
        </w:rPr>
        <w:t>Joailliers</w:t>
      </w:r>
      <w:proofErr w:type="spellEnd"/>
      <w:r w:rsidRPr="0016408A">
        <w:rPr>
          <w:rFonts w:asciiTheme="minorHAnsi" w:eastAsia="Times New Roman" w:hAnsiTheme="minorHAnsi" w:cstheme="minorHAnsi"/>
          <w:sz w:val="24"/>
          <w:szCs w:val="24"/>
          <w:lang w:val="en-US" w:eastAsia="el-GR"/>
        </w:rPr>
        <w:t xml:space="preserve"> du Roi à Paris.</w:t>
      </w:r>
    </w:p>
    <w:p w14:paraId="5116C60F" w14:textId="77777777" w:rsidR="0016408A" w:rsidRPr="0016408A" w:rsidRDefault="0016408A" w:rsidP="0016408A">
      <w:pPr>
        <w:spacing w:after="160"/>
        <w:jc w:val="both"/>
        <w:rPr>
          <w:rFonts w:asciiTheme="minorHAnsi" w:eastAsia="Calibri" w:hAnsiTheme="minorHAnsi" w:cstheme="minorHAnsi"/>
          <w:kern w:val="2"/>
          <w:sz w:val="24"/>
          <w:szCs w:val="24"/>
          <w14:ligatures w14:val="standardContextual"/>
        </w:rPr>
      </w:pPr>
      <w:r w:rsidRPr="0016408A">
        <w:rPr>
          <w:rFonts w:asciiTheme="minorHAnsi" w:eastAsia="Calibri" w:hAnsiTheme="minorHAnsi" w:cstheme="minorHAnsi"/>
          <w:kern w:val="2"/>
          <w:sz w:val="24"/>
          <w:szCs w:val="24"/>
          <w14:ligatures w14:val="standardContextual"/>
        </w:rPr>
        <w:t xml:space="preserve">Το στέμμα φέρει στεφάνι διακοσμημένο με φυτική ταινία που παραπέμπει σε δάφνινο στεφάνι. Στο σημείο αυτό  υπάρχει επίθετη επιγραφή με την υπογραφή του </w:t>
      </w:r>
      <w:r w:rsidRPr="0016408A">
        <w:rPr>
          <w:rFonts w:asciiTheme="minorHAnsi" w:eastAsia="Calibri" w:hAnsiTheme="minorHAnsi" w:cstheme="minorHAnsi"/>
          <w:kern w:val="2"/>
          <w:sz w:val="24"/>
          <w:szCs w:val="24"/>
          <w14:ligatures w14:val="standardContextual"/>
        </w:rPr>
        <w:lastRenderedPageBreak/>
        <w:t xml:space="preserve">καλλιτέχνη. Από εκεί ξεκινάνε οκτώ τόξα, διακοσμημένα με αρχαιοπρεπή φύλλα άκανθας και λεοντοκεφαλές, από τα οποία φύονται αντίστοιχα οκτώ τοξωτά στελέχη σε σχήμα κλαδιών φοίνικα. Η όλη σύνθεση ενώνεται στο κέντρο όπου σχηματίζεται η επίστεψη του στέμματος με την υδρόγειο σφαίρα, κάτω από τον σταυρό. Στο εσωτερικό διατηρείται το πορφυρό βελούδο, αλλά παρουσιάζει εκτεταμένες φθορές. </w:t>
      </w:r>
    </w:p>
    <w:p w14:paraId="71B91380" w14:textId="77777777" w:rsidR="0016408A" w:rsidRPr="0016408A" w:rsidRDefault="0016408A" w:rsidP="0016408A">
      <w:pPr>
        <w:jc w:val="both"/>
        <w:rPr>
          <w:rFonts w:asciiTheme="minorHAnsi" w:eastAsia="Times New Roman" w:hAnsiTheme="minorHAnsi" w:cstheme="minorHAnsi"/>
          <w:sz w:val="24"/>
          <w:szCs w:val="24"/>
          <w:lang w:eastAsia="el-GR"/>
        </w:rPr>
      </w:pPr>
      <w:r w:rsidRPr="0016408A">
        <w:rPr>
          <w:rFonts w:asciiTheme="minorHAnsi" w:eastAsia="Times New Roman" w:hAnsiTheme="minorHAnsi" w:cstheme="minorHAnsi"/>
          <w:b/>
          <w:bCs/>
          <w:sz w:val="24"/>
          <w:szCs w:val="24"/>
          <w:lang w:eastAsia="el-GR"/>
        </w:rPr>
        <w:t>Σκήπτρο</w:t>
      </w:r>
    </w:p>
    <w:p w14:paraId="642DFE79" w14:textId="77777777" w:rsidR="0016408A" w:rsidRPr="0016408A" w:rsidRDefault="0016408A" w:rsidP="0016408A">
      <w:pPr>
        <w:jc w:val="both"/>
        <w:rPr>
          <w:rFonts w:asciiTheme="minorHAnsi" w:eastAsia="Times New Roman" w:hAnsiTheme="minorHAnsi" w:cstheme="minorHAnsi"/>
          <w:sz w:val="24"/>
          <w:szCs w:val="24"/>
          <w:lang w:eastAsia="el-GR"/>
        </w:rPr>
      </w:pPr>
      <w:r w:rsidRPr="0016408A">
        <w:rPr>
          <w:rFonts w:asciiTheme="minorHAnsi" w:eastAsia="Times New Roman" w:hAnsiTheme="minorHAnsi" w:cstheme="minorHAnsi"/>
          <w:sz w:val="24"/>
          <w:szCs w:val="24"/>
          <w:lang w:eastAsia="el-GR"/>
        </w:rPr>
        <w:t>Υλικό: Χρυσός και επιχρυσωμένο μέταλλο, σμάλτο</w:t>
      </w:r>
    </w:p>
    <w:p w14:paraId="5388543A" w14:textId="77777777" w:rsidR="0016408A" w:rsidRPr="0016408A" w:rsidRDefault="0016408A" w:rsidP="0016408A">
      <w:pPr>
        <w:jc w:val="both"/>
        <w:rPr>
          <w:rFonts w:asciiTheme="minorHAnsi" w:eastAsia="Times New Roman" w:hAnsiTheme="minorHAnsi" w:cstheme="minorHAnsi"/>
          <w:sz w:val="24"/>
          <w:szCs w:val="24"/>
          <w:lang w:eastAsia="el-GR"/>
        </w:rPr>
      </w:pPr>
      <w:r w:rsidRPr="0016408A">
        <w:rPr>
          <w:rFonts w:asciiTheme="minorHAnsi" w:eastAsia="Times New Roman" w:hAnsiTheme="minorHAnsi" w:cstheme="minorHAnsi"/>
          <w:sz w:val="24"/>
          <w:szCs w:val="24"/>
          <w:lang w:eastAsia="el-GR"/>
        </w:rPr>
        <w:t xml:space="preserve">Διαστάσεις: Ύψος 78 εκ., </w:t>
      </w:r>
      <w:proofErr w:type="spellStart"/>
      <w:r w:rsidRPr="0016408A">
        <w:rPr>
          <w:rFonts w:asciiTheme="minorHAnsi" w:eastAsia="Times New Roman" w:hAnsiTheme="minorHAnsi" w:cstheme="minorHAnsi"/>
          <w:sz w:val="24"/>
          <w:szCs w:val="24"/>
          <w:lang w:eastAsia="el-GR"/>
        </w:rPr>
        <w:t>Μέγ</w:t>
      </w:r>
      <w:proofErr w:type="spellEnd"/>
      <w:r w:rsidRPr="0016408A">
        <w:rPr>
          <w:rFonts w:asciiTheme="minorHAnsi" w:eastAsia="Times New Roman" w:hAnsiTheme="minorHAnsi" w:cstheme="minorHAnsi"/>
          <w:sz w:val="24"/>
          <w:szCs w:val="24"/>
          <w:lang w:eastAsia="el-GR"/>
        </w:rPr>
        <w:t>. Πάχος 7,4 εκ.</w:t>
      </w:r>
    </w:p>
    <w:p w14:paraId="301420F8" w14:textId="77777777" w:rsidR="0016408A" w:rsidRPr="0016408A" w:rsidRDefault="0016408A" w:rsidP="0016408A">
      <w:pPr>
        <w:jc w:val="both"/>
        <w:rPr>
          <w:rFonts w:asciiTheme="minorHAnsi" w:eastAsia="Times New Roman" w:hAnsiTheme="minorHAnsi" w:cstheme="minorHAnsi"/>
          <w:sz w:val="24"/>
          <w:szCs w:val="24"/>
          <w:lang w:val="en-US" w:eastAsia="el-GR"/>
        </w:rPr>
      </w:pPr>
      <w:r w:rsidRPr="0016408A">
        <w:rPr>
          <w:rFonts w:asciiTheme="minorHAnsi" w:eastAsia="Times New Roman" w:hAnsiTheme="minorHAnsi" w:cstheme="minorHAnsi"/>
          <w:sz w:val="24"/>
          <w:szCs w:val="24"/>
          <w:lang w:eastAsia="el-GR"/>
        </w:rPr>
        <w:t>Επιγραφή</w:t>
      </w:r>
      <w:r w:rsidRPr="0016408A">
        <w:rPr>
          <w:rFonts w:asciiTheme="minorHAnsi" w:eastAsia="Times New Roman" w:hAnsiTheme="minorHAnsi" w:cstheme="minorHAnsi"/>
          <w:sz w:val="24"/>
          <w:szCs w:val="24"/>
          <w:lang w:val="en-US" w:eastAsia="el-GR"/>
        </w:rPr>
        <w:t xml:space="preserve">: </w:t>
      </w:r>
      <w:proofErr w:type="spellStart"/>
      <w:r w:rsidRPr="0016408A">
        <w:rPr>
          <w:rFonts w:asciiTheme="minorHAnsi" w:eastAsia="Times New Roman" w:hAnsiTheme="minorHAnsi" w:cstheme="minorHAnsi"/>
          <w:sz w:val="24"/>
          <w:szCs w:val="24"/>
          <w:lang w:val="en-US" w:eastAsia="el-GR"/>
        </w:rPr>
        <w:t>Fossin</w:t>
      </w:r>
      <w:proofErr w:type="spellEnd"/>
      <w:r w:rsidRPr="0016408A">
        <w:rPr>
          <w:rFonts w:asciiTheme="minorHAnsi" w:eastAsia="Times New Roman" w:hAnsiTheme="minorHAnsi" w:cstheme="minorHAnsi"/>
          <w:sz w:val="24"/>
          <w:szCs w:val="24"/>
          <w:lang w:val="en-US" w:eastAsia="el-GR"/>
        </w:rPr>
        <w:t xml:space="preserve"> et </w:t>
      </w:r>
      <w:proofErr w:type="spellStart"/>
      <w:r w:rsidRPr="0016408A">
        <w:rPr>
          <w:rFonts w:asciiTheme="minorHAnsi" w:eastAsia="Times New Roman" w:hAnsiTheme="minorHAnsi" w:cstheme="minorHAnsi"/>
          <w:sz w:val="24"/>
          <w:szCs w:val="24"/>
          <w:lang w:val="en-US" w:eastAsia="el-GR"/>
        </w:rPr>
        <w:t>fils</w:t>
      </w:r>
      <w:proofErr w:type="spellEnd"/>
      <w:r w:rsidRPr="0016408A">
        <w:rPr>
          <w:rFonts w:asciiTheme="minorHAnsi" w:eastAsia="Times New Roman" w:hAnsiTheme="minorHAnsi" w:cstheme="minorHAnsi"/>
          <w:sz w:val="24"/>
          <w:szCs w:val="24"/>
          <w:lang w:val="en-US" w:eastAsia="el-GR"/>
        </w:rPr>
        <w:t xml:space="preserve"> </w:t>
      </w:r>
      <w:proofErr w:type="spellStart"/>
      <w:r w:rsidRPr="0016408A">
        <w:rPr>
          <w:rFonts w:asciiTheme="minorHAnsi" w:eastAsia="Times New Roman" w:hAnsiTheme="minorHAnsi" w:cstheme="minorHAnsi"/>
          <w:sz w:val="24"/>
          <w:szCs w:val="24"/>
          <w:lang w:val="en-US" w:eastAsia="el-GR"/>
        </w:rPr>
        <w:t>Joailliers</w:t>
      </w:r>
      <w:proofErr w:type="spellEnd"/>
      <w:r w:rsidRPr="0016408A">
        <w:rPr>
          <w:rFonts w:asciiTheme="minorHAnsi" w:eastAsia="Times New Roman" w:hAnsiTheme="minorHAnsi" w:cstheme="minorHAnsi"/>
          <w:sz w:val="24"/>
          <w:szCs w:val="24"/>
          <w:lang w:val="en-US" w:eastAsia="el-GR"/>
        </w:rPr>
        <w:t xml:space="preserve"> du Roi à Paris.</w:t>
      </w:r>
    </w:p>
    <w:p w14:paraId="0F419327" w14:textId="77777777" w:rsidR="0016408A" w:rsidRPr="0016408A" w:rsidRDefault="0016408A" w:rsidP="0016408A">
      <w:pPr>
        <w:shd w:val="clear" w:color="auto" w:fill="FFFFFF"/>
        <w:jc w:val="both"/>
        <w:rPr>
          <w:rFonts w:asciiTheme="minorHAnsi" w:eastAsia="Times New Roman" w:hAnsiTheme="minorHAnsi" w:cstheme="minorHAnsi"/>
          <w:color w:val="222222"/>
          <w:sz w:val="24"/>
          <w:szCs w:val="24"/>
          <w:lang w:eastAsia="el-GR"/>
        </w:rPr>
      </w:pPr>
      <w:r w:rsidRPr="0016408A">
        <w:rPr>
          <w:rFonts w:asciiTheme="minorHAnsi" w:eastAsia="Times New Roman" w:hAnsiTheme="minorHAnsi" w:cstheme="minorHAnsi"/>
          <w:color w:val="222222"/>
          <w:sz w:val="24"/>
          <w:szCs w:val="24"/>
          <w:lang w:eastAsia="el-GR"/>
        </w:rPr>
        <w:t xml:space="preserve">Σκήπτρο αποτελούμενο από τρία επιμήκη στελέχη που ενώνονται με </w:t>
      </w:r>
      <w:proofErr w:type="spellStart"/>
      <w:r w:rsidRPr="0016408A">
        <w:rPr>
          <w:rFonts w:asciiTheme="minorHAnsi" w:eastAsia="Times New Roman" w:hAnsiTheme="minorHAnsi" w:cstheme="minorHAnsi"/>
          <w:color w:val="222222"/>
          <w:sz w:val="24"/>
          <w:szCs w:val="24"/>
          <w:lang w:eastAsia="el-GR"/>
        </w:rPr>
        <w:t>κομβία</w:t>
      </w:r>
      <w:proofErr w:type="spellEnd"/>
      <w:r w:rsidRPr="0016408A">
        <w:rPr>
          <w:rFonts w:asciiTheme="minorHAnsi" w:eastAsia="Times New Roman" w:hAnsiTheme="minorHAnsi" w:cstheme="minorHAnsi"/>
          <w:color w:val="222222"/>
          <w:sz w:val="24"/>
          <w:szCs w:val="24"/>
          <w:lang w:eastAsia="el-GR"/>
        </w:rPr>
        <w:t xml:space="preserve"> διακοσμημένα. Στην επίστεψη φέρει στέμμα ολόγλυφο που στο εσωτερικό έχει διακόσμηση με σμάλτο. Στο ανώτερο κυβικό </w:t>
      </w:r>
      <w:proofErr w:type="spellStart"/>
      <w:r w:rsidRPr="0016408A">
        <w:rPr>
          <w:rFonts w:asciiTheme="minorHAnsi" w:eastAsia="Times New Roman" w:hAnsiTheme="minorHAnsi" w:cstheme="minorHAnsi"/>
          <w:color w:val="222222"/>
          <w:sz w:val="24"/>
          <w:szCs w:val="24"/>
          <w:lang w:eastAsia="el-GR"/>
        </w:rPr>
        <w:t>κομβίο</w:t>
      </w:r>
      <w:proofErr w:type="spellEnd"/>
      <w:r w:rsidRPr="0016408A">
        <w:rPr>
          <w:rFonts w:asciiTheme="minorHAnsi" w:eastAsia="Times New Roman" w:hAnsiTheme="minorHAnsi" w:cstheme="minorHAnsi"/>
          <w:color w:val="222222"/>
          <w:sz w:val="24"/>
          <w:szCs w:val="24"/>
          <w:lang w:eastAsia="el-GR"/>
        </w:rPr>
        <w:t xml:space="preserve"> σύνδεσης εναλλάσσεται διακόσμηση, με το μονόγραμμα του </w:t>
      </w:r>
      <w:proofErr w:type="spellStart"/>
      <w:r w:rsidRPr="0016408A">
        <w:rPr>
          <w:rFonts w:asciiTheme="minorHAnsi" w:eastAsia="Times New Roman" w:hAnsiTheme="minorHAnsi" w:cstheme="minorHAnsi"/>
          <w:color w:val="222222"/>
          <w:sz w:val="24"/>
          <w:szCs w:val="24"/>
          <w:lang w:eastAsia="el-GR"/>
        </w:rPr>
        <w:t>Όθωνα</w:t>
      </w:r>
      <w:proofErr w:type="spellEnd"/>
      <w:r w:rsidRPr="0016408A">
        <w:rPr>
          <w:rFonts w:asciiTheme="minorHAnsi" w:eastAsia="Times New Roman" w:hAnsiTheme="minorHAnsi" w:cstheme="minorHAnsi"/>
          <w:color w:val="222222"/>
          <w:sz w:val="24"/>
          <w:szCs w:val="24"/>
          <w:lang w:eastAsia="el-GR"/>
        </w:rPr>
        <w:t xml:space="preserve"> και σμάλτο με λευκό σταυρό. Στην ένωση των κεραιών διακρίνονται τα χρώματα της βαυαρικής σημαίας. Ακολουθεί στέλεχος, χωρίς διακόσμηση και </w:t>
      </w:r>
      <w:proofErr w:type="spellStart"/>
      <w:r w:rsidRPr="0016408A">
        <w:rPr>
          <w:rFonts w:asciiTheme="minorHAnsi" w:eastAsia="Times New Roman" w:hAnsiTheme="minorHAnsi" w:cstheme="minorHAnsi"/>
          <w:color w:val="222222"/>
          <w:sz w:val="24"/>
          <w:szCs w:val="24"/>
          <w:lang w:eastAsia="el-GR"/>
        </w:rPr>
        <w:t>κομβίο</w:t>
      </w:r>
      <w:proofErr w:type="spellEnd"/>
      <w:r w:rsidRPr="0016408A">
        <w:rPr>
          <w:rFonts w:asciiTheme="minorHAnsi" w:eastAsia="Times New Roman" w:hAnsiTheme="minorHAnsi" w:cstheme="minorHAnsi"/>
          <w:color w:val="222222"/>
          <w:sz w:val="24"/>
          <w:szCs w:val="24"/>
          <w:lang w:eastAsia="el-GR"/>
        </w:rPr>
        <w:t xml:space="preserve"> με αντίστοιχη διακόσμηση, όπου αντί για το μονόγραμμα του </w:t>
      </w:r>
      <w:proofErr w:type="spellStart"/>
      <w:r w:rsidRPr="0016408A">
        <w:rPr>
          <w:rFonts w:asciiTheme="minorHAnsi" w:eastAsia="Times New Roman" w:hAnsiTheme="minorHAnsi" w:cstheme="minorHAnsi"/>
          <w:color w:val="222222"/>
          <w:sz w:val="24"/>
          <w:szCs w:val="24"/>
          <w:lang w:eastAsia="el-GR"/>
        </w:rPr>
        <w:t>Όθωνα</w:t>
      </w:r>
      <w:proofErr w:type="spellEnd"/>
      <w:r w:rsidRPr="0016408A">
        <w:rPr>
          <w:rFonts w:asciiTheme="minorHAnsi" w:eastAsia="Times New Roman" w:hAnsiTheme="minorHAnsi" w:cstheme="minorHAnsi"/>
          <w:color w:val="222222"/>
          <w:sz w:val="24"/>
          <w:szCs w:val="24"/>
          <w:lang w:eastAsia="el-GR"/>
        </w:rPr>
        <w:t xml:space="preserve"> απεικονίζονται ολόσωμοι </w:t>
      </w:r>
      <w:proofErr w:type="spellStart"/>
      <w:r w:rsidRPr="0016408A">
        <w:rPr>
          <w:rFonts w:asciiTheme="minorHAnsi" w:eastAsia="Times New Roman" w:hAnsiTheme="minorHAnsi" w:cstheme="minorHAnsi"/>
          <w:color w:val="222222"/>
          <w:sz w:val="24"/>
          <w:szCs w:val="24"/>
          <w:lang w:eastAsia="el-GR"/>
        </w:rPr>
        <w:t>αντωποί</w:t>
      </w:r>
      <w:proofErr w:type="spellEnd"/>
      <w:r w:rsidRPr="0016408A">
        <w:rPr>
          <w:rFonts w:asciiTheme="minorHAnsi" w:eastAsia="Times New Roman" w:hAnsiTheme="minorHAnsi" w:cstheme="minorHAnsi"/>
          <w:color w:val="222222"/>
          <w:sz w:val="24"/>
          <w:szCs w:val="24"/>
          <w:lang w:eastAsia="el-GR"/>
        </w:rPr>
        <w:t xml:space="preserve"> λέοντες. Το κεντρικό στέλεχος είναι ολόκληρο διακοσμημένο με φυτική διακόσμηση άκανθας. Το κατώτερο στέλεχος απολήγει σε σφαίρα με φυτική διακόσμηση. Σε αυτό το σημείο είναι εγχάρακτη η επιγραφή του κατασκευαστή.</w:t>
      </w:r>
    </w:p>
    <w:p w14:paraId="61B6F677" w14:textId="77777777" w:rsidR="0016408A" w:rsidRPr="0016408A" w:rsidRDefault="0016408A" w:rsidP="0016408A">
      <w:pPr>
        <w:jc w:val="both"/>
        <w:rPr>
          <w:rFonts w:asciiTheme="minorHAnsi" w:eastAsia="Times New Roman" w:hAnsiTheme="minorHAnsi" w:cstheme="minorHAnsi"/>
          <w:sz w:val="24"/>
          <w:szCs w:val="24"/>
          <w:lang w:eastAsia="el-GR"/>
        </w:rPr>
      </w:pPr>
      <w:r w:rsidRPr="0016408A">
        <w:rPr>
          <w:rFonts w:asciiTheme="minorHAnsi" w:eastAsia="Times New Roman" w:hAnsiTheme="minorHAnsi" w:cstheme="minorHAnsi"/>
          <w:sz w:val="24"/>
          <w:szCs w:val="24"/>
          <w:lang w:val="en-US" w:eastAsia="el-GR"/>
        </w:rPr>
        <w:t> </w:t>
      </w:r>
      <w:r w:rsidRPr="0016408A">
        <w:rPr>
          <w:rFonts w:asciiTheme="minorHAnsi" w:eastAsia="Times New Roman" w:hAnsiTheme="minorHAnsi" w:cstheme="minorHAnsi"/>
          <w:b/>
          <w:bCs/>
          <w:sz w:val="24"/>
          <w:szCs w:val="24"/>
          <w:lang w:eastAsia="el-GR"/>
        </w:rPr>
        <w:t>Ξίφος</w:t>
      </w:r>
    </w:p>
    <w:p w14:paraId="431A0F05" w14:textId="77777777" w:rsidR="0016408A" w:rsidRPr="0016408A" w:rsidRDefault="0016408A" w:rsidP="0016408A">
      <w:pPr>
        <w:jc w:val="both"/>
        <w:rPr>
          <w:rFonts w:asciiTheme="minorHAnsi" w:eastAsia="Times New Roman" w:hAnsiTheme="minorHAnsi" w:cstheme="minorHAnsi"/>
          <w:sz w:val="24"/>
          <w:szCs w:val="24"/>
          <w:lang w:eastAsia="el-GR"/>
        </w:rPr>
      </w:pPr>
      <w:r w:rsidRPr="0016408A">
        <w:rPr>
          <w:rFonts w:asciiTheme="minorHAnsi" w:eastAsia="Times New Roman" w:hAnsiTheme="minorHAnsi" w:cstheme="minorHAnsi"/>
          <w:sz w:val="24"/>
          <w:szCs w:val="24"/>
          <w:lang w:eastAsia="el-GR"/>
        </w:rPr>
        <w:t xml:space="preserve">Υλικό: Χρυσός και επιχρυσωμένο μέταλλο, σμάλτο, </w:t>
      </w:r>
      <w:r w:rsidRPr="0016408A">
        <w:rPr>
          <w:rFonts w:asciiTheme="minorHAnsi" w:eastAsia="Times New Roman" w:hAnsiTheme="minorHAnsi" w:cstheme="minorHAnsi"/>
          <w:sz w:val="24"/>
          <w:szCs w:val="24"/>
          <w:lang w:val="en-US" w:eastAsia="el-GR"/>
        </w:rPr>
        <w:t>lapis</w:t>
      </w:r>
      <w:r w:rsidRPr="0016408A">
        <w:rPr>
          <w:rFonts w:asciiTheme="minorHAnsi" w:eastAsia="Times New Roman" w:hAnsiTheme="minorHAnsi" w:cstheme="minorHAnsi"/>
          <w:sz w:val="24"/>
          <w:szCs w:val="24"/>
          <w:lang w:eastAsia="el-GR"/>
        </w:rPr>
        <w:t xml:space="preserve"> </w:t>
      </w:r>
      <w:r w:rsidRPr="0016408A">
        <w:rPr>
          <w:rFonts w:asciiTheme="minorHAnsi" w:eastAsia="Times New Roman" w:hAnsiTheme="minorHAnsi" w:cstheme="minorHAnsi"/>
          <w:sz w:val="24"/>
          <w:szCs w:val="24"/>
          <w:lang w:val="en-US" w:eastAsia="el-GR"/>
        </w:rPr>
        <w:t>lazuli</w:t>
      </w:r>
    </w:p>
    <w:p w14:paraId="59BEF9D9" w14:textId="77777777" w:rsidR="0016408A" w:rsidRPr="0016408A" w:rsidRDefault="0016408A" w:rsidP="0016408A">
      <w:pPr>
        <w:jc w:val="both"/>
        <w:rPr>
          <w:rFonts w:asciiTheme="minorHAnsi" w:eastAsia="Times New Roman" w:hAnsiTheme="minorHAnsi" w:cstheme="minorHAnsi"/>
          <w:sz w:val="24"/>
          <w:szCs w:val="24"/>
          <w:lang w:eastAsia="el-GR"/>
        </w:rPr>
      </w:pPr>
      <w:r w:rsidRPr="0016408A">
        <w:rPr>
          <w:rFonts w:asciiTheme="minorHAnsi" w:eastAsia="Times New Roman" w:hAnsiTheme="minorHAnsi" w:cstheme="minorHAnsi"/>
          <w:sz w:val="24"/>
          <w:szCs w:val="24"/>
          <w:lang w:eastAsia="el-GR"/>
        </w:rPr>
        <w:t>Διαστάσεις: Ύψος 92 εκ., Πλάτος 12,7 εκ.</w:t>
      </w:r>
    </w:p>
    <w:p w14:paraId="0E83DB2B" w14:textId="77777777" w:rsidR="0016408A" w:rsidRPr="0016408A" w:rsidRDefault="0016408A" w:rsidP="0016408A">
      <w:pPr>
        <w:jc w:val="both"/>
        <w:rPr>
          <w:rFonts w:asciiTheme="minorHAnsi" w:eastAsia="Times New Roman" w:hAnsiTheme="minorHAnsi" w:cstheme="minorHAnsi"/>
          <w:sz w:val="24"/>
          <w:szCs w:val="24"/>
          <w:lang w:val="en-US" w:eastAsia="el-GR"/>
        </w:rPr>
      </w:pPr>
      <w:r w:rsidRPr="0016408A">
        <w:rPr>
          <w:rFonts w:asciiTheme="minorHAnsi" w:eastAsia="Times New Roman" w:hAnsiTheme="minorHAnsi" w:cstheme="minorHAnsi"/>
          <w:sz w:val="24"/>
          <w:szCs w:val="24"/>
          <w:lang w:eastAsia="el-GR"/>
        </w:rPr>
        <w:t>Επιγραφή</w:t>
      </w:r>
      <w:r w:rsidRPr="0016408A">
        <w:rPr>
          <w:rFonts w:asciiTheme="minorHAnsi" w:eastAsia="Times New Roman" w:hAnsiTheme="minorHAnsi" w:cstheme="minorHAnsi"/>
          <w:sz w:val="24"/>
          <w:szCs w:val="24"/>
          <w:lang w:val="en-US" w:eastAsia="el-GR"/>
        </w:rPr>
        <w:t xml:space="preserve">: </w:t>
      </w:r>
      <w:proofErr w:type="spellStart"/>
      <w:r w:rsidRPr="0016408A">
        <w:rPr>
          <w:rFonts w:asciiTheme="minorHAnsi" w:eastAsia="Times New Roman" w:hAnsiTheme="minorHAnsi" w:cstheme="minorHAnsi"/>
          <w:sz w:val="24"/>
          <w:szCs w:val="24"/>
          <w:lang w:val="en-US" w:eastAsia="el-GR"/>
        </w:rPr>
        <w:t>Manceaux</w:t>
      </w:r>
      <w:proofErr w:type="spellEnd"/>
      <w:r w:rsidRPr="0016408A">
        <w:rPr>
          <w:rFonts w:asciiTheme="minorHAnsi" w:eastAsia="Times New Roman" w:hAnsiTheme="minorHAnsi" w:cstheme="minorHAnsi"/>
          <w:sz w:val="24"/>
          <w:szCs w:val="24"/>
          <w:lang w:val="en-US" w:eastAsia="el-GR"/>
        </w:rPr>
        <w:t xml:space="preserve"> Fabricant </w:t>
      </w:r>
      <w:proofErr w:type="spellStart"/>
      <w:r w:rsidRPr="0016408A">
        <w:rPr>
          <w:rFonts w:asciiTheme="minorHAnsi" w:eastAsia="Times New Roman" w:hAnsiTheme="minorHAnsi" w:cstheme="minorHAnsi"/>
          <w:sz w:val="24"/>
          <w:szCs w:val="24"/>
          <w:lang w:val="en-US" w:eastAsia="el-GR"/>
        </w:rPr>
        <w:t>d’armes</w:t>
      </w:r>
      <w:proofErr w:type="spellEnd"/>
      <w:r w:rsidRPr="0016408A">
        <w:rPr>
          <w:rFonts w:asciiTheme="minorHAnsi" w:eastAsia="Times New Roman" w:hAnsiTheme="minorHAnsi" w:cstheme="minorHAnsi"/>
          <w:sz w:val="24"/>
          <w:szCs w:val="24"/>
          <w:lang w:val="en-US" w:eastAsia="el-GR"/>
        </w:rPr>
        <w:t xml:space="preserve"> et </w:t>
      </w:r>
      <w:proofErr w:type="spellStart"/>
      <w:r w:rsidRPr="0016408A">
        <w:rPr>
          <w:rFonts w:asciiTheme="minorHAnsi" w:eastAsia="Times New Roman" w:hAnsiTheme="minorHAnsi" w:cstheme="minorHAnsi"/>
          <w:sz w:val="24"/>
          <w:szCs w:val="24"/>
          <w:lang w:val="en-US" w:eastAsia="el-GR"/>
        </w:rPr>
        <w:t>Fossin</w:t>
      </w:r>
      <w:proofErr w:type="spellEnd"/>
      <w:r w:rsidRPr="0016408A">
        <w:rPr>
          <w:rFonts w:asciiTheme="minorHAnsi" w:eastAsia="Times New Roman" w:hAnsiTheme="minorHAnsi" w:cstheme="minorHAnsi"/>
          <w:sz w:val="24"/>
          <w:szCs w:val="24"/>
          <w:lang w:val="en-US" w:eastAsia="el-GR"/>
        </w:rPr>
        <w:t xml:space="preserve"> et </w:t>
      </w:r>
      <w:proofErr w:type="spellStart"/>
      <w:r w:rsidRPr="0016408A">
        <w:rPr>
          <w:rFonts w:asciiTheme="minorHAnsi" w:eastAsia="Times New Roman" w:hAnsiTheme="minorHAnsi" w:cstheme="minorHAnsi"/>
          <w:sz w:val="24"/>
          <w:szCs w:val="24"/>
          <w:lang w:val="en-US" w:eastAsia="el-GR"/>
        </w:rPr>
        <w:t>Fils</w:t>
      </w:r>
      <w:proofErr w:type="spellEnd"/>
      <w:r w:rsidRPr="0016408A">
        <w:rPr>
          <w:rFonts w:asciiTheme="minorHAnsi" w:eastAsia="Times New Roman" w:hAnsiTheme="minorHAnsi" w:cstheme="minorHAnsi"/>
          <w:sz w:val="24"/>
          <w:szCs w:val="24"/>
          <w:lang w:val="en-US" w:eastAsia="el-GR"/>
        </w:rPr>
        <w:t xml:space="preserve"> </w:t>
      </w:r>
      <w:proofErr w:type="spellStart"/>
      <w:r w:rsidRPr="0016408A">
        <w:rPr>
          <w:rFonts w:asciiTheme="minorHAnsi" w:eastAsia="Times New Roman" w:hAnsiTheme="minorHAnsi" w:cstheme="minorHAnsi"/>
          <w:sz w:val="24"/>
          <w:szCs w:val="24"/>
          <w:lang w:val="en-US" w:eastAsia="el-GR"/>
        </w:rPr>
        <w:t>Joailliers</w:t>
      </w:r>
      <w:proofErr w:type="spellEnd"/>
      <w:r w:rsidRPr="0016408A">
        <w:rPr>
          <w:rFonts w:asciiTheme="minorHAnsi" w:eastAsia="Times New Roman" w:hAnsiTheme="minorHAnsi" w:cstheme="minorHAnsi"/>
          <w:sz w:val="24"/>
          <w:szCs w:val="24"/>
          <w:lang w:val="en-US" w:eastAsia="el-GR"/>
        </w:rPr>
        <w:t xml:space="preserve"> du Roi à Paris.</w:t>
      </w:r>
    </w:p>
    <w:p w14:paraId="55952A75" w14:textId="001A66F7" w:rsidR="00C72CB2" w:rsidRPr="0016408A" w:rsidRDefault="0016408A" w:rsidP="0016408A">
      <w:pPr>
        <w:shd w:val="clear" w:color="auto" w:fill="FFFFFF"/>
        <w:jc w:val="both"/>
        <w:rPr>
          <w:rFonts w:asciiTheme="minorHAnsi" w:eastAsia="Times New Roman" w:hAnsiTheme="minorHAnsi" w:cstheme="minorHAnsi"/>
          <w:color w:val="222222"/>
          <w:sz w:val="24"/>
          <w:szCs w:val="24"/>
          <w:lang w:eastAsia="el-GR"/>
        </w:rPr>
      </w:pPr>
      <w:r w:rsidRPr="0016408A">
        <w:rPr>
          <w:rFonts w:asciiTheme="minorHAnsi" w:eastAsia="Times New Roman" w:hAnsiTheme="minorHAnsi" w:cstheme="minorHAnsi"/>
          <w:sz w:val="24"/>
          <w:szCs w:val="24"/>
          <w:lang w:val="en-US" w:eastAsia="el-GR"/>
        </w:rPr>
        <w:t> </w:t>
      </w:r>
      <w:r w:rsidRPr="0016408A">
        <w:rPr>
          <w:rFonts w:asciiTheme="minorHAnsi" w:eastAsia="Times New Roman" w:hAnsiTheme="minorHAnsi" w:cstheme="minorHAnsi"/>
          <w:color w:val="222222"/>
          <w:kern w:val="2"/>
          <w:sz w:val="24"/>
          <w:szCs w:val="24"/>
          <w:lang w:eastAsia="el-GR"/>
        </w:rPr>
        <w:t xml:space="preserve">Το ξίφος φέρει περίτεχνα διακοσμημένη λαβή και θήκη, όπου κυριαρχούν τα φυτικά και ζωικά μοτίβα. Η λαβή σχηματίζεται από </w:t>
      </w:r>
      <w:proofErr w:type="spellStart"/>
      <w:r w:rsidRPr="0016408A">
        <w:rPr>
          <w:rFonts w:asciiTheme="minorHAnsi" w:eastAsia="Times New Roman" w:hAnsiTheme="minorHAnsi" w:cstheme="minorHAnsi"/>
          <w:color w:val="222222"/>
          <w:kern w:val="2"/>
          <w:sz w:val="24"/>
          <w:szCs w:val="24"/>
          <w:lang w:eastAsia="el-GR"/>
        </w:rPr>
        <w:t>λαζουλίτη</w:t>
      </w:r>
      <w:proofErr w:type="spellEnd"/>
      <w:r w:rsidRPr="0016408A">
        <w:rPr>
          <w:rFonts w:asciiTheme="minorHAnsi" w:eastAsia="Times New Roman" w:hAnsiTheme="minorHAnsi" w:cstheme="minorHAnsi"/>
          <w:color w:val="222222"/>
          <w:kern w:val="2"/>
          <w:sz w:val="24"/>
          <w:szCs w:val="24"/>
          <w:lang w:eastAsia="el-GR"/>
        </w:rPr>
        <w:t xml:space="preserve"> λίθο και απολήγει σε </w:t>
      </w:r>
      <w:proofErr w:type="spellStart"/>
      <w:r w:rsidRPr="0016408A">
        <w:rPr>
          <w:rFonts w:asciiTheme="minorHAnsi" w:eastAsia="Times New Roman" w:hAnsiTheme="minorHAnsi" w:cstheme="minorHAnsi"/>
          <w:color w:val="222222"/>
          <w:kern w:val="2"/>
          <w:sz w:val="24"/>
          <w:szCs w:val="24"/>
          <w:lang w:eastAsia="el-GR"/>
        </w:rPr>
        <w:t>κομβίο</w:t>
      </w:r>
      <w:proofErr w:type="spellEnd"/>
      <w:r w:rsidRPr="0016408A">
        <w:rPr>
          <w:rFonts w:asciiTheme="minorHAnsi" w:eastAsia="Times New Roman" w:hAnsiTheme="minorHAnsi" w:cstheme="minorHAnsi"/>
          <w:color w:val="222222"/>
          <w:kern w:val="2"/>
          <w:sz w:val="24"/>
          <w:szCs w:val="24"/>
          <w:lang w:eastAsia="el-GR"/>
        </w:rPr>
        <w:t xml:space="preserve">, όπου απεικονίζονται ανάγλυφα δύο γυναικείες μορφές. Η διακόσμηση συνεχίζεται και στον σταυρό που σχηματίζουν τα οριζόντια στελέχη του </w:t>
      </w:r>
      <w:proofErr w:type="spellStart"/>
      <w:r w:rsidRPr="0016408A">
        <w:rPr>
          <w:rFonts w:asciiTheme="minorHAnsi" w:eastAsia="Times New Roman" w:hAnsiTheme="minorHAnsi" w:cstheme="minorHAnsi"/>
          <w:color w:val="222222"/>
          <w:kern w:val="2"/>
          <w:sz w:val="24"/>
          <w:szCs w:val="24"/>
          <w:lang w:eastAsia="el-GR"/>
        </w:rPr>
        <w:t>δακτυλοφύλακα</w:t>
      </w:r>
      <w:proofErr w:type="spellEnd"/>
      <w:r w:rsidRPr="0016408A">
        <w:rPr>
          <w:rFonts w:asciiTheme="minorHAnsi" w:eastAsia="Times New Roman" w:hAnsiTheme="minorHAnsi" w:cstheme="minorHAnsi"/>
          <w:color w:val="222222"/>
          <w:kern w:val="2"/>
          <w:sz w:val="24"/>
          <w:szCs w:val="24"/>
          <w:lang w:eastAsia="el-GR"/>
        </w:rPr>
        <w:t xml:space="preserve">. Η θήκη φέρει στο άνω άκρο ανάγλυφο το μονόγραμμα του </w:t>
      </w:r>
      <w:proofErr w:type="spellStart"/>
      <w:r w:rsidRPr="0016408A">
        <w:rPr>
          <w:rFonts w:asciiTheme="minorHAnsi" w:eastAsia="Times New Roman" w:hAnsiTheme="minorHAnsi" w:cstheme="minorHAnsi"/>
          <w:color w:val="222222"/>
          <w:kern w:val="2"/>
          <w:sz w:val="24"/>
          <w:szCs w:val="24"/>
          <w:lang w:eastAsia="el-GR"/>
        </w:rPr>
        <w:t>Όθωνα</w:t>
      </w:r>
      <w:proofErr w:type="spellEnd"/>
      <w:r w:rsidRPr="0016408A">
        <w:rPr>
          <w:rFonts w:asciiTheme="minorHAnsi" w:eastAsia="Times New Roman" w:hAnsiTheme="minorHAnsi" w:cstheme="minorHAnsi"/>
          <w:color w:val="222222"/>
          <w:kern w:val="2"/>
          <w:sz w:val="24"/>
          <w:szCs w:val="24"/>
          <w:lang w:eastAsia="el-GR"/>
        </w:rPr>
        <w:t xml:space="preserve"> και ακολουθεί το εθνόσημο της Ελλάδας, σε σμάλτο. Στην πίσω όψη διαμορφώνεται </w:t>
      </w:r>
      <w:proofErr w:type="spellStart"/>
      <w:r w:rsidRPr="0016408A">
        <w:rPr>
          <w:rFonts w:asciiTheme="minorHAnsi" w:eastAsia="Times New Roman" w:hAnsiTheme="minorHAnsi" w:cstheme="minorHAnsi"/>
          <w:color w:val="222222"/>
          <w:kern w:val="2"/>
          <w:sz w:val="24"/>
          <w:szCs w:val="24"/>
          <w:lang w:eastAsia="el-GR"/>
        </w:rPr>
        <w:t>διάχωρο</w:t>
      </w:r>
      <w:proofErr w:type="spellEnd"/>
      <w:r w:rsidRPr="0016408A">
        <w:rPr>
          <w:rFonts w:asciiTheme="minorHAnsi" w:eastAsia="Times New Roman" w:hAnsiTheme="minorHAnsi" w:cstheme="minorHAnsi"/>
          <w:color w:val="222222"/>
          <w:kern w:val="2"/>
          <w:sz w:val="24"/>
          <w:szCs w:val="24"/>
          <w:lang w:eastAsia="el-GR"/>
        </w:rPr>
        <w:t xml:space="preserve"> με την επιγραφή του κατασκευαστή. Οι οπές για την ανάρτηση του ξίφους σχηματίζονται από ελισσόμενα φίδια. Η όλη σύνθεση περικλείεται από λεπτή ζώνη με λεοντοκεφαλές. Κοντά στη βάση της θήκης διακρίνεται παράσταση με γυναικεία μορφή, μάλλον Νίκη, που περιβάλλεται από μετάλλιο σε σχήμα φοίνικα, ενώ στο βάθος διακρίνονται πολεμικά τρόπαια. Στη χαμηλότερη διακοσμητική ζώνη και των δύο όψεων, επίθετη διακόσμηση με δελφίνια που ελίσσονται γύρω από τρίαινα</w:t>
      </w:r>
      <w:bookmarkStart w:id="0" w:name="_GoBack"/>
      <w:bookmarkEnd w:id="0"/>
    </w:p>
    <w:sectPr w:rsidR="00C72CB2" w:rsidRPr="0016408A">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6408A"/>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B64DB"/>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2CB2"/>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77A81"/>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styleId="af1">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2">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3">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 w:type="paragraph" w:customStyle="1" w:styleId="xgmail-paragraph">
    <w:name w:val="x_gmail-paragraph"/>
    <w:basedOn w:val="a0"/>
    <w:rsid w:val="00C72CB2"/>
    <w:pPr>
      <w:spacing w:before="100" w:beforeAutospacing="1" w:after="100" w:afterAutospacing="1" w:line="240" w:lineRule="auto"/>
    </w:pPr>
    <w:rPr>
      <w:rFonts w:eastAsia="Times New Roman"/>
      <w:sz w:val="24"/>
      <w:szCs w:val="24"/>
      <w:lang w:eastAsia="el-GR"/>
    </w:rPr>
  </w:style>
  <w:style w:type="character" w:customStyle="1" w:styleId="xgmail-normaltextrun">
    <w:name w:val="x_gmail-normaltextrun"/>
    <w:basedOn w:val="a1"/>
    <w:rsid w:val="00C72CB2"/>
  </w:style>
  <w:style w:type="character" w:customStyle="1" w:styleId="xgmail-eop">
    <w:name w:val="x_gmail-eop"/>
    <w:basedOn w:val="a1"/>
    <w:rsid w:val="00C7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745809019">
      <w:bodyDiv w:val="1"/>
      <w:marLeft w:val="0"/>
      <w:marRight w:val="0"/>
      <w:marTop w:val="0"/>
      <w:marBottom w:val="0"/>
      <w:divBdr>
        <w:top w:val="none" w:sz="0" w:space="0" w:color="auto"/>
        <w:left w:val="none" w:sz="0" w:space="0" w:color="auto"/>
        <w:bottom w:val="none" w:sz="0" w:space="0" w:color="auto"/>
        <w:right w:val="none" w:sz="0" w:space="0" w:color="auto"/>
      </w:divBdr>
      <w:divsChild>
        <w:div w:id="486947070">
          <w:marLeft w:val="0"/>
          <w:marRight w:val="0"/>
          <w:marTop w:val="0"/>
          <w:marBottom w:val="0"/>
          <w:divBdr>
            <w:top w:val="none" w:sz="0" w:space="0" w:color="auto"/>
            <w:left w:val="none" w:sz="0" w:space="0" w:color="auto"/>
            <w:bottom w:val="none" w:sz="0" w:space="0" w:color="auto"/>
            <w:right w:val="none" w:sz="0" w:space="0" w:color="auto"/>
          </w:divBdr>
        </w:div>
        <w:div w:id="2013675232">
          <w:marLeft w:val="0"/>
          <w:marRight w:val="0"/>
          <w:marTop w:val="0"/>
          <w:marBottom w:val="0"/>
          <w:divBdr>
            <w:top w:val="none" w:sz="0" w:space="0" w:color="auto"/>
            <w:left w:val="none" w:sz="0" w:space="0" w:color="auto"/>
            <w:bottom w:val="none" w:sz="0" w:space="0" w:color="auto"/>
            <w:right w:val="none" w:sz="0" w:space="0" w:color="auto"/>
          </w:divBdr>
        </w:div>
        <w:div w:id="587731936">
          <w:marLeft w:val="0"/>
          <w:marRight w:val="0"/>
          <w:marTop w:val="0"/>
          <w:marBottom w:val="0"/>
          <w:divBdr>
            <w:top w:val="none" w:sz="0" w:space="0" w:color="auto"/>
            <w:left w:val="none" w:sz="0" w:space="0" w:color="auto"/>
            <w:bottom w:val="none" w:sz="0" w:space="0" w:color="auto"/>
            <w:right w:val="none" w:sz="0" w:space="0" w:color="auto"/>
          </w:divBdr>
        </w:div>
        <w:div w:id="383332701">
          <w:marLeft w:val="0"/>
          <w:marRight w:val="0"/>
          <w:marTop w:val="0"/>
          <w:marBottom w:val="0"/>
          <w:divBdr>
            <w:top w:val="none" w:sz="0" w:space="0" w:color="auto"/>
            <w:left w:val="none" w:sz="0" w:space="0" w:color="auto"/>
            <w:bottom w:val="none" w:sz="0" w:space="0" w:color="auto"/>
            <w:right w:val="none" w:sz="0" w:space="0" w:color="auto"/>
          </w:divBdr>
        </w:div>
        <w:div w:id="116119681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019116072">
      <w:bodyDiv w:val="1"/>
      <w:marLeft w:val="0"/>
      <w:marRight w:val="0"/>
      <w:marTop w:val="0"/>
      <w:marBottom w:val="0"/>
      <w:divBdr>
        <w:top w:val="none" w:sz="0" w:space="0" w:color="auto"/>
        <w:left w:val="none" w:sz="0" w:space="0" w:color="auto"/>
        <w:bottom w:val="none" w:sz="0" w:space="0" w:color="auto"/>
        <w:right w:val="none" w:sz="0" w:space="0" w:color="auto"/>
      </w:divBdr>
      <w:divsChild>
        <w:div w:id="1065445881">
          <w:marLeft w:val="0"/>
          <w:marRight w:val="0"/>
          <w:marTop w:val="0"/>
          <w:marBottom w:val="0"/>
          <w:divBdr>
            <w:top w:val="none" w:sz="0" w:space="0" w:color="auto"/>
            <w:left w:val="none" w:sz="0" w:space="0" w:color="auto"/>
            <w:bottom w:val="none" w:sz="0" w:space="0" w:color="auto"/>
            <w:right w:val="none" w:sz="0" w:space="0" w:color="auto"/>
          </w:divBdr>
        </w:div>
        <w:div w:id="722951175">
          <w:marLeft w:val="0"/>
          <w:marRight w:val="0"/>
          <w:marTop w:val="0"/>
          <w:marBottom w:val="0"/>
          <w:divBdr>
            <w:top w:val="none" w:sz="0" w:space="0" w:color="auto"/>
            <w:left w:val="none" w:sz="0" w:space="0" w:color="auto"/>
            <w:bottom w:val="none" w:sz="0" w:space="0" w:color="auto"/>
            <w:right w:val="none" w:sz="0" w:space="0" w:color="auto"/>
          </w:divBdr>
        </w:div>
        <w:div w:id="696932857">
          <w:marLeft w:val="0"/>
          <w:marRight w:val="0"/>
          <w:marTop w:val="0"/>
          <w:marBottom w:val="0"/>
          <w:divBdr>
            <w:top w:val="none" w:sz="0" w:space="0" w:color="auto"/>
            <w:left w:val="none" w:sz="0" w:space="0" w:color="auto"/>
            <w:bottom w:val="none" w:sz="0" w:space="0" w:color="auto"/>
            <w:right w:val="none" w:sz="0" w:space="0" w:color="auto"/>
          </w:divBdr>
        </w:div>
        <w:div w:id="1243829399">
          <w:marLeft w:val="0"/>
          <w:marRight w:val="0"/>
          <w:marTop w:val="0"/>
          <w:marBottom w:val="0"/>
          <w:divBdr>
            <w:top w:val="none" w:sz="0" w:space="0" w:color="auto"/>
            <w:left w:val="none" w:sz="0" w:space="0" w:color="auto"/>
            <w:bottom w:val="none" w:sz="0" w:space="0" w:color="auto"/>
            <w:right w:val="none" w:sz="0" w:space="0" w:color="auto"/>
          </w:divBdr>
        </w:div>
      </w:divsChild>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91F68C62-F4BF-4432-8AED-C27256BD07BA}"/>
</file>

<file path=customXml/itemProps2.xml><?xml version="1.0" encoding="utf-8"?>
<ds:datastoreItem xmlns:ds="http://schemas.openxmlformats.org/officeDocument/2006/customXml" ds:itemID="{F3400219-7A54-49AB-8A7F-F6C1BDEDE777}"/>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96AA5A0C-D14B-4D1B-AE13-AA009BADA2CC}"/>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5878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Τα βασιλικά εμβλήματα του Όθωνα βρέθηκαν στο Τατόι</dc:title>
  <dc:subject/>
  <dc:creator>Quest User</dc:creator>
  <cp:keywords/>
  <cp:lastModifiedBy>Γραφείο Τύπου</cp:lastModifiedBy>
  <cp:revision>2</cp:revision>
  <cp:lastPrinted>2012-06-29T01:16:00Z</cp:lastPrinted>
  <dcterms:created xsi:type="dcterms:W3CDTF">2023-07-17T09:46:00Z</dcterms:created>
  <dcterms:modified xsi:type="dcterms:W3CDTF">2023-07-17T09:46:00Z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