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658D" w:rsidRDefault="00A60048" w:rsidP="00F90E68">
      <w:pPr>
        <w:jc w:val="center"/>
        <w:rPr>
          <w:b/>
          <w:lang w:val="el-GR"/>
        </w:rPr>
      </w:pPr>
      <w:r>
        <w:rPr>
          <w:noProof/>
          <w:lang w:val="el-GR" w:eastAsia="el-GR"/>
        </w:rPr>
        <w:drawing>
          <wp:anchor distT="0" distB="0" distL="114300" distR="114300" simplePos="0" relativeHeight="251657728" behindDoc="0" locked="0" layoutInCell="1" allowOverlap="1">
            <wp:simplePos x="0" y="0"/>
            <wp:positionH relativeFrom="column">
              <wp:posOffset>-314325</wp:posOffset>
            </wp:positionH>
            <wp:positionV relativeFrom="paragraph">
              <wp:posOffset>-666750</wp:posOffset>
            </wp:positionV>
            <wp:extent cx="5973445" cy="895350"/>
            <wp:effectExtent l="19050" t="0" r="8255" b="0"/>
            <wp:wrapNone/>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pic:cNvPicPr>
                      <a:picLocks noChangeAspect="1" noChangeArrowheads="1"/>
                    </pic:cNvPicPr>
                  </pic:nvPicPr>
                  <pic:blipFill>
                    <a:blip r:embed="rId6" cstate="print"/>
                    <a:srcRect b="89626"/>
                    <a:stretch>
                      <a:fillRect/>
                    </a:stretch>
                  </pic:blipFill>
                  <pic:spPr bwMode="auto">
                    <a:xfrm>
                      <a:off x="0" y="0"/>
                      <a:ext cx="5973445" cy="895350"/>
                    </a:xfrm>
                    <a:prstGeom prst="rect">
                      <a:avLst/>
                    </a:prstGeom>
                    <a:noFill/>
                    <a:ln w="9525">
                      <a:noFill/>
                      <a:miter lim="800000"/>
                      <a:headEnd/>
                      <a:tailEnd/>
                    </a:ln>
                  </pic:spPr>
                </pic:pic>
              </a:graphicData>
            </a:graphic>
          </wp:anchor>
        </w:drawing>
      </w:r>
    </w:p>
    <w:p w:rsidR="00D71C32" w:rsidRPr="00D71C32" w:rsidRDefault="008A658D" w:rsidP="00F90E68">
      <w:pPr>
        <w:jc w:val="center"/>
        <w:rPr>
          <w:lang w:val="el-GR"/>
        </w:rPr>
      </w:pPr>
      <w:r>
        <w:rPr>
          <w:b/>
          <w:lang w:val="el-GR"/>
        </w:rPr>
        <w:t xml:space="preserve">Δελτίο Τύπου </w:t>
      </w:r>
      <w:r w:rsidR="00D71C32">
        <w:rPr>
          <w:b/>
          <w:lang w:val="el-GR"/>
        </w:rPr>
        <w:br/>
      </w:r>
      <w:r w:rsidR="00D71C32" w:rsidRPr="00D71C32">
        <w:rPr>
          <w:lang w:val="el-GR"/>
        </w:rPr>
        <w:t>06-02-2019</w:t>
      </w:r>
    </w:p>
    <w:p w:rsidR="0069628E" w:rsidRDefault="00F90E68" w:rsidP="00F90E68">
      <w:pPr>
        <w:jc w:val="center"/>
        <w:rPr>
          <w:b/>
        </w:rPr>
      </w:pPr>
      <w:r w:rsidRPr="00F90E68">
        <w:rPr>
          <w:b/>
        </w:rPr>
        <w:t>«ΦΑΡΟ(ς) για τα Φρούρια»: Δίκτυο για αξιοποίηση της οχυρωματικής κληρονομιάς</w:t>
      </w:r>
      <w:r w:rsidR="00015B53">
        <w:rPr>
          <w:b/>
        </w:rPr>
        <w:br/>
      </w:r>
      <w:r w:rsidRPr="00F90E68">
        <w:rPr>
          <w:b/>
        </w:rPr>
        <w:t>Βενετία – Ηγουμενίτσα –</w:t>
      </w:r>
      <w:r>
        <w:rPr>
          <w:b/>
        </w:rPr>
        <w:t xml:space="preserve"> ευρύτερη Ευρω-Μ</w:t>
      </w:r>
      <w:r w:rsidRPr="00F90E68">
        <w:rPr>
          <w:b/>
        </w:rPr>
        <w:t>εσογειακή περιοχή</w:t>
      </w:r>
    </w:p>
    <w:p w:rsidR="00F90E68" w:rsidRDefault="00A532E9" w:rsidP="00F90E68">
      <w:pPr>
        <w:jc w:val="both"/>
      </w:pPr>
      <w:r>
        <w:t xml:space="preserve">Το </w:t>
      </w:r>
      <w:r w:rsidRPr="00015B53">
        <w:rPr>
          <w:b/>
        </w:rPr>
        <w:t>Σάββατο 9 Φεβρουαρίου 2019</w:t>
      </w:r>
      <w:r w:rsidR="00F90E68">
        <w:t xml:space="preserve"> και </w:t>
      </w:r>
      <w:r w:rsidR="00F90E68" w:rsidRPr="00015B53">
        <w:rPr>
          <w:b/>
        </w:rPr>
        <w:t>ώρα 11:00</w:t>
      </w:r>
      <w:r w:rsidR="00AE6FC4">
        <w:rPr>
          <w:b/>
          <w:lang w:val="el-GR"/>
        </w:rPr>
        <w:t xml:space="preserve"> π.μ.</w:t>
      </w:r>
      <w:r w:rsidR="00F90E68">
        <w:t xml:space="preserve"> στο </w:t>
      </w:r>
      <w:r w:rsidR="00F90E68" w:rsidRPr="00015B53">
        <w:rPr>
          <w:b/>
        </w:rPr>
        <w:t>Αρχαιολογικό Μουσείο Ηγουμε</w:t>
      </w:r>
      <w:r w:rsidR="0011007C" w:rsidRPr="00015B53">
        <w:rPr>
          <w:b/>
        </w:rPr>
        <w:t xml:space="preserve">νίτσας </w:t>
      </w:r>
      <w:r w:rsidR="0011007C">
        <w:t xml:space="preserve">εγκαινιάζουμε τη </w:t>
      </w:r>
      <w:r w:rsidR="0011007C" w:rsidRPr="0011007C">
        <w:rPr>
          <w:b/>
        </w:rPr>
        <w:t>Δ</w:t>
      </w:r>
      <w:r w:rsidR="00F90E68" w:rsidRPr="0011007C">
        <w:rPr>
          <w:b/>
        </w:rPr>
        <w:t>ιεθνή Φωτογραφική Έκθεση</w:t>
      </w:r>
      <w:r w:rsidR="00015B53" w:rsidRPr="00015B53">
        <w:rPr>
          <w:b/>
        </w:rPr>
        <w:t xml:space="preserve"> </w:t>
      </w:r>
      <w:r w:rsidR="00F90E68" w:rsidRPr="0011007C">
        <w:rPr>
          <w:b/>
        </w:rPr>
        <w:t>«Φρούρια που ενώνουν – ΦΑΡΟ(ς)  για τα Φρούρια»</w:t>
      </w:r>
      <w:r w:rsidR="00015B53">
        <w:rPr>
          <w:b/>
        </w:rPr>
        <w:t xml:space="preserve">. </w:t>
      </w:r>
    </w:p>
    <w:p w:rsidR="00015B53" w:rsidRPr="007E1104" w:rsidRDefault="00015B53" w:rsidP="00F90E68">
      <w:pPr>
        <w:jc w:val="both"/>
        <w:rPr>
          <w:lang w:val="el-GR"/>
        </w:rPr>
      </w:pPr>
      <w:r>
        <w:t xml:space="preserve">Η έκθεση πραγματοποιείται από τον Δήμο Ηγουμενίτσας σε συνεργασία με τον Ευρωπαϊκό Όμιλο </w:t>
      </w:r>
      <w:r w:rsidRPr="00F90E68">
        <w:t>“</w:t>
      </w:r>
      <w:r w:rsidRPr="00015B53">
        <w:t>Marco</w:t>
      </w:r>
      <w:r w:rsidRPr="00F90E68">
        <w:t xml:space="preserve"> </w:t>
      </w:r>
      <w:r w:rsidRPr="00015B53">
        <w:t>Polo</w:t>
      </w:r>
      <w:r w:rsidRPr="00F90E68">
        <w:t xml:space="preserve"> </w:t>
      </w:r>
      <w:r w:rsidRPr="00015B53">
        <w:t>System</w:t>
      </w:r>
      <w:r w:rsidRPr="00F90E68">
        <w:t>”</w:t>
      </w:r>
      <w:r>
        <w:t>, την Εφορεία Αρχαιοτήτων Θεσπρωτίας</w:t>
      </w:r>
      <w:r w:rsidR="007E1104" w:rsidRPr="00925FEB">
        <w:t>,</w:t>
      </w:r>
      <w:r>
        <w:t xml:space="preserve"> </w:t>
      </w:r>
      <w:r w:rsidRPr="00015B53">
        <w:t xml:space="preserve">με την επιμέλεια </w:t>
      </w:r>
      <w:r w:rsidRPr="00925FEB">
        <w:t>τ</w:t>
      </w:r>
      <w:r w:rsidR="007E1104" w:rsidRPr="00925FEB">
        <w:t>η</w:t>
      </w:r>
      <w:r w:rsidR="00050DFF" w:rsidRPr="00925FEB">
        <w:t>ς</w:t>
      </w:r>
      <w:r w:rsidRPr="00925FEB">
        <w:t xml:space="preserve"> Ιταλική</w:t>
      </w:r>
      <w:r w:rsidR="00050DFF" w:rsidRPr="00925FEB">
        <w:t>ς</w:t>
      </w:r>
      <w:r w:rsidRPr="00925FEB">
        <w:t xml:space="preserve"> Κοινότητα</w:t>
      </w:r>
      <w:r w:rsidR="00050DFF" w:rsidRPr="00925FEB">
        <w:t>ς</w:t>
      </w:r>
      <w:r w:rsidRPr="00015B53">
        <w:t xml:space="preserve"> του Κόπερ “Santorio Santorio”</w:t>
      </w:r>
      <w:r w:rsidR="007E1104" w:rsidRPr="00925FEB">
        <w:t xml:space="preserve"> κ</w:t>
      </w:r>
      <w:r>
        <w:t xml:space="preserve">αι τελεί υπό την </w:t>
      </w:r>
      <w:r w:rsidRPr="00015B53">
        <w:t>αιγίδα της Ιταλικής Πρεσβεία</w:t>
      </w:r>
      <w:r w:rsidR="007E1104" w:rsidRPr="00925FEB">
        <w:t>ς</w:t>
      </w:r>
      <w:r w:rsidRPr="00015B53">
        <w:t xml:space="preserve"> στην Αθήνα. H δράση εντάσσεται στο «Χειμερινό Πρόγραμμα» του “Tempo Forte Italia </w:t>
      </w:r>
      <w:r w:rsidR="00AE6FC4">
        <w:rPr>
          <w:lang w:val="el-GR"/>
        </w:rPr>
        <w:t xml:space="preserve">- </w:t>
      </w:r>
      <w:r w:rsidRPr="00015B53">
        <w:t>Ελλάδα 2019”, της πρωτοβουλίας της Πρεσβείας της Ιταλίας στην Αθήνα στον τομέα του Πολιτισμού</w:t>
      </w:r>
      <w:r w:rsidR="007E1104">
        <w:rPr>
          <w:lang w:val="el-GR"/>
        </w:rPr>
        <w:t>.</w:t>
      </w:r>
    </w:p>
    <w:p w:rsidR="0011007C" w:rsidRPr="0011007C" w:rsidRDefault="0011007C" w:rsidP="003A5F08">
      <w:pPr>
        <w:spacing w:after="0"/>
        <w:jc w:val="both"/>
        <w:rPr>
          <w:u w:val="single"/>
        </w:rPr>
      </w:pPr>
      <w:r w:rsidRPr="0011007C">
        <w:rPr>
          <w:u w:val="single"/>
        </w:rPr>
        <w:t xml:space="preserve">Ιστορικό της </w:t>
      </w:r>
      <w:r>
        <w:rPr>
          <w:u w:val="single"/>
        </w:rPr>
        <w:t xml:space="preserve">διαδρομής της </w:t>
      </w:r>
      <w:r w:rsidRPr="0011007C">
        <w:rPr>
          <w:u w:val="single"/>
        </w:rPr>
        <w:t>Έκθεσης:</w:t>
      </w:r>
    </w:p>
    <w:p w:rsidR="00F90E68" w:rsidRDefault="0011007C" w:rsidP="0011007C">
      <w:pPr>
        <w:pStyle w:val="a3"/>
        <w:numPr>
          <w:ilvl w:val="0"/>
          <w:numId w:val="1"/>
        </w:numPr>
        <w:jc w:val="both"/>
      </w:pPr>
      <w:r>
        <w:t xml:space="preserve">Αρχικός τίτλος της Έκθεσης «ΟΧΥΡΩΜΑΤΙΚΗ ΚΛΗΡΟΝΟΜΙΑ: Άγνωστες όψεις της Αδριατικής» στο πλαίσιο του έργου  </w:t>
      </w:r>
      <w:r>
        <w:rPr>
          <w:lang w:val="en-US"/>
        </w:rPr>
        <w:t>CAMAA</w:t>
      </w:r>
      <w:r w:rsidRPr="0011007C">
        <w:t xml:space="preserve"> </w:t>
      </w:r>
      <w:r>
        <w:t xml:space="preserve">(Κέντρο Στρατιωτικής Αρχιτεκτονικής της Βόρειας Αδριατικής) με τη χρηματοδότηση του Ευρωπαϊκού Ταμείου Περιφερειακής Ανάπτυξης  </w:t>
      </w:r>
      <w:r>
        <w:rPr>
          <w:lang w:val="en-US"/>
        </w:rPr>
        <w:t>INTERREG</w:t>
      </w:r>
      <w:r w:rsidRPr="0011007C">
        <w:t xml:space="preserve"> </w:t>
      </w:r>
      <w:r>
        <w:t xml:space="preserve">Ιταλία – Σλοβενία 2007-2013 </w:t>
      </w:r>
    </w:p>
    <w:p w:rsidR="0011007C" w:rsidRDefault="0011007C" w:rsidP="0011007C">
      <w:pPr>
        <w:pStyle w:val="a3"/>
        <w:numPr>
          <w:ilvl w:val="0"/>
          <w:numId w:val="1"/>
        </w:numPr>
        <w:jc w:val="both"/>
      </w:pPr>
      <w:r>
        <w:t>Εγκαίνια έκθεσης στο Κόπερ τον Ιανουάριο του 2015</w:t>
      </w:r>
    </w:p>
    <w:p w:rsidR="0011007C" w:rsidRPr="00A532E9" w:rsidRDefault="00A532E9" w:rsidP="0011007C">
      <w:pPr>
        <w:pStyle w:val="a3"/>
        <w:numPr>
          <w:ilvl w:val="0"/>
          <w:numId w:val="1"/>
        </w:numPr>
        <w:jc w:val="both"/>
      </w:pPr>
      <w:r>
        <w:t>Έκθεση</w:t>
      </w:r>
      <w:r w:rsidR="0011007C">
        <w:t xml:space="preserve"> στη Βενετία </w:t>
      </w:r>
      <w:r>
        <w:t xml:space="preserve"> (</w:t>
      </w:r>
      <w:r>
        <w:rPr>
          <w:lang w:val="en-US"/>
        </w:rPr>
        <w:t>Forte</w:t>
      </w:r>
      <w:r w:rsidRPr="001400DA">
        <w:rPr>
          <w:lang w:val="el-GR"/>
        </w:rPr>
        <w:t xml:space="preserve"> Marghera</w:t>
      </w:r>
      <w:r>
        <w:t>)</w:t>
      </w:r>
    </w:p>
    <w:p w:rsidR="00A532E9" w:rsidRDefault="00A532E9" w:rsidP="0011007C">
      <w:pPr>
        <w:pStyle w:val="a3"/>
        <w:numPr>
          <w:ilvl w:val="0"/>
          <w:numId w:val="1"/>
        </w:numPr>
        <w:jc w:val="both"/>
      </w:pPr>
      <w:r>
        <w:t xml:space="preserve">Έκθεση στην Παλμανόβα </w:t>
      </w:r>
    </w:p>
    <w:p w:rsidR="00A532E9" w:rsidRPr="00A532E9" w:rsidRDefault="00A532E9" w:rsidP="0011007C">
      <w:pPr>
        <w:pStyle w:val="a3"/>
        <w:numPr>
          <w:ilvl w:val="0"/>
          <w:numId w:val="1"/>
        </w:numPr>
        <w:jc w:val="both"/>
      </w:pPr>
      <w:r>
        <w:t>Έκθεση στη Λιουμπλιάνα (</w:t>
      </w:r>
      <w:r>
        <w:rPr>
          <w:lang w:val="en-US"/>
        </w:rPr>
        <w:t>ZRC</w:t>
      </w:r>
      <w:r w:rsidRPr="00A532E9">
        <w:t xml:space="preserve"> </w:t>
      </w:r>
      <w:r>
        <w:rPr>
          <w:lang w:val="en-US"/>
        </w:rPr>
        <w:t>SAZU</w:t>
      </w:r>
      <w:r>
        <w:t>)</w:t>
      </w:r>
    </w:p>
    <w:p w:rsidR="00A532E9" w:rsidRPr="00A532E9" w:rsidRDefault="00A532E9" w:rsidP="0011007C">
      <w:pPr>
        <w:pStyle w:val="a3"/>
        <w:numPr>
          <w:ilvl w:val="0"/>
          <w:numId w:val="1"/>
        </w:numPr>
        <w:jc w:val="both"/>
      </w:pPr>
      <w:r>
        <w:t>Έκθεση στη Βενετία (</w:t>
      </w:r>
      <w:r>
        <w:rPr>
          <w:lang w:val="en-US"/>
        </w:rPr>
        <w:t>Palazzo</w:t>
      </w:r>
      <w:r w:rsidRPr="00A532E9">
        <w:t xml:space="preserve"> </w:t>
      </w:r>
      <w:r>
        <w:rPr>
          <w:lang w:val="en-US"/>
        </w:rPr>
        <w:t>Ferro</w:t>
      </w:r>
      <w:r w:rsidRPr="00A532E9">
        <w:t xml:space="preserve"> </w:t>
      </w:r>
      <w:r>
        <w:rPr>
          <w:lang w:val="en-US"/>
        </w:rPr>
        <w:t>Fini</w:t>
      </w:r>
      <w:r>
        <w:t>)</w:t>
      </w:r>
    </w:p>
    <w:p w:rsidR="00A532E9" w:rsidRDefault="00A532E9" w:rsidP="0011007C">
      <w:pPr>
        <w:pStyle w:val="a3"/>
        <w:numPr>
          <w:ilvl w:val="0"/>
          <w:numId w:val="1"/>
        </w:numPr>
        <w:jc w:val="both"/>
        <w:rPr>
          <w:lang w:val="en-US"/>
        </w:rPr>
      </w:pPr>
      <w:r>
        <w:t>Έκθεση</w:t>
      </w:r>
      <w:r w:rsidRPr="00A532E9">
        <w:rPr>
          <w:lang w:val="en-US"/>
        </w:rPr>
        <w:t xml:space="preserve"> </w:t>
      </w:r>
      <w:r>
        <w:t>στη</w:t>
      </w:r>
      <w:r w:rsidRPr="00A532E9">
        <w:rPr>
          <w:lang w:val="en-US"/>
        </w:rPr>
        <w:t xml:space="preserve"> </w:t>
      </w:r>
      <w:r>
        <w:t>Φερράρα</w:t>
      </w:r>
      <w:r w:rsidRPr="00A532E9">
        <w:rPr>
          <w:lang w:val="en-US"/>
        </w:rPr>
        <w:t xml:space="preserve"> </w:t>
      </w:r>
      <w:r>
        <w:rPr>
          <w:lang w:val="en-US"/>
        </w:rPr>
        <w:t>(Palazzo Ducale Estense)</w:t>
      </w:r>
    </w:p>
    <w:p w:rsidR="00A532E9" w:rsidRPr="008A658D" w:rsidRDefault="00A532E9" w:rsidP="0011007C">
      <w:pPr>
        <w:pStyle w:val="a3"/>
        <w:numPr>
          <w:ilvl w:val="0"/>
          <w:numId w:val="1"/>
        </w:numPr>
        <w:jc w:val="both"/>
        <w:rPr>
          <w:lang w:val="el-GR"/>
        </w:rPr>
      </w:pPr>
      <w:r>
        <w:t xml:space="preserve">Έκθεση στην Κέρκυρα </w:t>
      </w:r>
      <w:r w:rsidR="00A02407" w:rsidRPr="008A658D">
        <w:t>(Παλαιό Φρούριο)</w:t>
      </w:r>
    </w:p>
    <w:p w:rsidR="00A532E9" w:rsidRDefault="00A532E9" w:rsidP="00A532E9">
      <w:pPr>
        <w:jc w:val="both"/>
      </w:pPr>
      <w:r>
        <w:t>Από το Σάββατο 9 Φεβρουαρίου 2019</w:t>
      </w:r>
      <w:r w:rsidR="007E1104">
        <w:rPr>
          <w:lang w:val="el-GR"/>
        </w:rPr>
        <w:t xml:space="preserve"> </w:t>
      </w:r>
      <w:r>
        <w:t>η Ηγουμενίτσα θα αποτελεί, για τη σημαντική αυτή Έκθεση</w:t>
      </w:r>
      <w:r w:rsidR="007E1104">
        <w:rPr>
          <w:lang w:val="el-GR"/>
        </w:rPr>
        <w:t>,</w:t>
      </w:r>
      <w:r>
        <w:t xml:space="preserve"> έναν ακόμη ενδιάμεσο σταθμό στο ταξίδι της προς την προώθηση της γνώσης και την προάσπιση της οχυρωματικής κληρονομιάς στη λεκάνη της Μεσογείου.</w:t>
      </w:r>
      <w:r w:rsidR="004A1143">
        <w:t xml:space="preserve"> </w:t>
      </w:r>
    </w:p>
    <w:p w:rsidR="00A02407" w:rsidRPr="00A65BB8" w:rsidRDefault="00A02407" w:rsidP="005B0746">
      <w:pPr>
        <w:jc w:val="both"/>
        <w:rPr>
          <w:lang w:val="el-GR"/>
        </w:rPr>
      </w:pPr>
      <w:r w:rsidRPr="008A658D">
        <w:t xml:space="preserve">Η πρωτοβουλία </w:t>
      </w:r>
      <w:r w:rsidRPr="008A658D">
        <w:rPr>
          <w:b/>
        </w:rPr>
        <w:t>Φρούρια που ενώνουν – ΦΑΡΟ(ς) για τα Φρούρια</w:t>
      </w:r>
      <w:r w:rsidRPr="008A658D">
        <w:t xml:space="preserve"> έχει σχεδιαστεί από τον Ευρωπα</w:t>
      </w:r>
      <w:r w:rsidR="007E1104">
        <w:rPr>
          <w:lang w:val="el-GR"/>
        </w:rPr>
        <w:t>ϊ</w:t>
      </w:r>
      <w:r w:rsidRPr="008A658D">
        <w:t>κό Όμιλο Marco Polo System ΕΟΟΣ και εμπνέεται από τις θεμελιώδεις αρχές της Σύμβασης-Πλαίσιο του Συμβουλίου της Ευρώπης για τη μεγάλη κοινωνική σημασία της πολιτιστικής κληρονομιάς (Faro</w:t>
      </w:r>
      <w:r w:rsidR="005B0746" w:rsidRPr="008A658D">
        <w:rPr>
          <w:lang w:val="el-GR"/>
        </w:rPr>
        <w:t xml:space="preserve"> </w:t>
      </w:r>
      <w:r w:rsidR="005B0746" w:rsidRPr="008A658D">
        <w:rPr>
          <w:lang w:val="en-US"/>
        </w:rPr>
        <w:t>Convention</w:t>
      </w:r>
      <w:r w:rsidRPr="008A658D">
        <w:t xml:space="preserve">). Αυτές οι αρχές αποτελούν τη βάση της Χάρτας της Κέρκυρας, που υπογράφηκε με την ευκαιρία της πρώτης στάσης της έκθεσης στις 17 Νοεμβρίου 2018. </w:t>
      </w:r>
      <w:r w:rsidR="005B0746" w:rsidRPr="008A658D">
        <w:t>“</w:t>
      </w:r>
      <w:r w:rsidRPr="008A658D">
        <w:t>Φρούρια που ενώνουν – ΦΑΡΟ(ς) για τα Φρούρια</w:t>
      </w:r>
      <w:r w:rsidR="005B0746" w:rsidRPr="008A658D">
        <w:t>”</w:t>
      </w:r>
      <w:r w:rsidRPr="008A658D">
        <w:t xml:space="preserve"> είναι επίσης το όνομα του διεθνούς δικτύου, </w:t>
      </w:r>
      <w:r w:rsidR="007E1104">
        <w:rPr>
          <w:lang w:val="el-GR"/>
        </w:rPr>
        <w:t>π</w:t>
      </w:r>
      <w:r w:rsidRPr="008A658D">
        <w:t xml:space="preserve">ου συμπεριλαμβάνει μέλη από την Ιταλία (Βενετία, με τον επικεφαλής Marco Polo System, Περιφέρεια των Μάρκε, με τις πόλεις Gradara και Fermignano, Σικελία, με το γνωστό Forte Cavalli της Μεσσίνας, Καλαβρία, με το πρωτοπόρο οικολογικό πάρκο Ecolandia) και την Ελλάδα (Δήμο Κέρκυρας, την πολιτιστική start-up Mentor in Greece, </w:t>
      </w:r>
      <w:r w:rsidR="005B0746" w:rsidRPr="008A658D">
        <w:t>που συνεργάζεται από τα πρώτα βήματ</w:t>
      </w:r>
      <w:r w:rsidR="003A5F08">
        <w:rPr>
          <w:lang w:val="el-GR"/>
        </w:rPr>
        <w:t xml:space="preserve">ά </w:t>
      </w:r>
      <w:r w:rsidR="00497D10">
        <w:rPr>
          <w:lang w:val="el-GR"/>
        </w:rPr>
        <w:t xml:space="preserve">της </w:t>
      </w:r>
      <w:r w:rsidR="005B0746" w:rsidRPr="008A658D">
        <w:t xml:space="preserve">με το Eleusis 2021 – </w:t>
      </w:r>
      <w:r w:rsidR="005B0746" w:rsidRPr="008A658D">
        <w:lastRenderedPageBreak/>
        <w:t>Ευρωπ</w:t>
      </w:r>
      <w:r w:rsidR="007E1104">
        <w:rPr>
          <w:lang w:val="el-GR"/>
        </w:rPr>
        <w:t>αϊ</w:t>
      </w:r>
      <w:r w:rsidR="005B0746" w:rsidRPr="008A658D">
        <w:t xml:space="preserve">κή πολιτιστική πρωτεύουσα). Τα εγκαίνια θα αποτελέσουν ευκαιρία για την προσχώρηση της Ηγουμενίτσας στο δίκτυο, ως στρατηγική βάση, </w:t>
      </w:r>
      <w:r w:rsidR="005B0746" w:rsidRPr="00FA22D2">
        <w:t xml:space="preserve">λόγω της </w:t>
      </w:r>
      <w:r w:rsidR="001400DA" w:rsidRPr="00FA22D2">
        <w:t>θέσης αλλά και των παραδοσιακών σχέσεων της περιοχής με την Ιταλία</w:t>
      </w:r>
      <w:r w:rsidR="00A65BB8">
        <w:rPr>
          <w:lang w:val="el-GR"/>
        </w:rPr>
        <w:t>.</w:t>
      </w:r>
    </w:p>
    <w:p w:rsidR="004A1143" w:rsidRDefault="004A1143" w:rsidP="00A532E9">
      <w:pPr>
        <w:jc w:val="both"/>
      </w:pPr>
      <w:r w:rsidRPr="008A658D">
        <w:t>Σας περιμένουμε λοιπόν στο Αρχαιολογικό Μουσείο σε ένα ραντεβού με το παρελθόν των τόπων, των λαών και των ιδεών, όπως αυτό αποτυπώνεται στις αναρίθμητες ιστορικές και μνημειακές οχυρώσεις.</w:t>
      </w:r>
      <w:r>
        <w:t xml:space="preserve"> </w:t>
      </w:r>
    </w:p>
    <w:p w:rsidR="00A02407" w:rsidRPr="00093CDE" w:rsidRDefault="00A02407" w:rsidP="00A532E9">
      <w:pPr>
        <w:jc w:val="both"/>
        <w:rPr>
          <w:lang w:val="en-US"/>
        </w:rPr>
      </w:pPr>
    </w:p>
    <w:sectPr w:rsidR="00A02407" w:rsidRPr="00093CDE" w:rsidSect="0069628E">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437D51"/>
    <w:multiLevelType w:val="hybridMultilevel"/>
    <w:tmpl w:val="D550E0CC"/>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20"/>
  <w:hyphenationZone w:val="283"/>
  <w:characterSpacingControl w:val="doNotCompress"/>
  <w:compat/>
  <w:rsids>
    <w:rsidRoot w:val="00F90E68"/>
    <w:rsid w:val="00015B53"/>
    <w:rsid w:val="00050DFF"/>
    <w:rsid w:val="00051A3B"/>
    <w:rsid w:val="00093CDE"/>
    <w:rsid w:val="000F1D33"/>
    <w:rsid w:val="0011007C"/>
    <w:rsid w:val="001400DA"/>
    <w:rsid w:val="0020318B"/>
    <w:rsid w:val="002A19E8"/>
    <w:rsid w:val="003A5F08"/>
    <w:rsid w:val="00497D10"/>
    <w:rsid w:val="004A1143"/>
    <w:rsid w:val="005B0746"/>
    <w:rsid w:val="0069628E"/>
    <w:rsid w:val="007D69E1"/>
    <w:rsid w:val="007E1104"/>
    <w:rsid w:val="008A658D"/>
    <w:rsid w:val="00925FEB"/>
    <w:rsid w:val="009F5833"/>
    <w:rsid w:val="00A02407"/>
    <w:rsid w:val="00A532E9"/>
    <w:rsid w:val="00A60048"/>
    <w:rsid w:val="00A65BB8"/>
    <w:rsid w:val="00AE6FC4"/>
    <w:rsid w:val="00C22AE5"/>
    <w:rsid w:val="00D71C32"/>
    <w:rsid w:val="00F43F9B"/>
    <w:rsid w:val="00F90E68"/>
    <w:rsid w:val="00FA22D2"/>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19E8"/>
    <w:pPr>
      <w:spacing w:after="200" w:line="276" w:lineRule="auto"/>
    </w:pPr>
    <w:rPr>
      <w:sz w:val="22"/>
      <w:szCs w:val="22"/>
      <w:lang w:val="it-IT" w:eastAsia="it-IT"/>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1007C"/>
    <w:pPr>
      <w:ind w:left="720"/>
      <w:contextualSpacing/>
    </w:pPr>
  </w:style>
</w:styles>
</file>

<file path=word/webSettings.xml><?xml version="1.0" encoding="utf-8"?>
<w:webSettings xmlns:r="http://schemas.openxmlformats.org/officeDocument/2006/relationships" xmlns:w="http://schemas.openxmlformats.org/wordprocessingml/2006/main">
  <w:optimizeForBrowser/>
  <w:targetScreenSz w:val="1024x768"/>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customXml" Target="../customXml/item4.xml"/><Relationship Id="rId5" Type="http://schemas.openxmlformats.org/officeDocument/2006/relationships/webSettings" Target="webSettings.xml"/><Relationship Id="rId10"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customXml" Target="../customXml/item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Έγγραφο" ma:contentTypeID="0x01010083D890F2F5BE644981A254C8A4FE6820" ma:contentTypeVersion="2" ma:contentTypeDescription="Δημιουργία νέου εγγράφου" ma:contentTypeScope="" ma:versionID="748270d2cbceea4360e2bc69a630223f">
  <xsd:schema xmlns:xsd="http://www.w3.org/2001/XMLSchema" xmlns:xs="http://www.w3.org/2001/XMLSchema" xmlns:p="http://schemas.microsoft.com/office/2006/metadata/properties" xmlns:ns2="28739273-0ef8-42a0-9c4e-0f58e209f86f" targetNamespace="http://schemas.microsoft.com/office/2006/metadata/properties" ma:root="true" ma:fieldsID="d7e8c35e4a992cb64f8e3bf15b418df6" ns2:_="">
    <xsd:import namespace="28739273-0ef8-42a0-9c4e-0f58e209f86f"/>
    <xsd:element name="properties">
      <xsd:complexType>
        <xsd:sequence>
          <xsd:element name="documentManagement">
            <xsd:complexType>
              <xsd:all>
                <xsd:element ref="ns2:Process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739273-0ef8-42a0-9c4e-0f58e209f86f" elementFormDefault="qualified">
    <xsd:import namespace="http://schemas.microsoft.com/office/2006/documentManagement/types"/>
    <xsd:import namespace="http://schemas.microsoft.com/office/infopath/2007/PartnerControls"/>
    <xsd:element name="Processed" ma:index="8" nillable="true" ma:displayName="Processed" ma:default="0" ma:internalName="Processed">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Τύπος περιεχομένου"/>
        <xsd:element ref="dc:title" minOccurs="0" maxOccurs="1" ma:index="4" ma:displayName="Τίτλο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rocessed xmlns="28739273-0ef8-42a0-9c4e-0f58e209f86f">false</Processed>
  </documentManagement>
</p:properties>
</file>

<file path=customXml/itemProps1.xml><?xml version="1.0" encoding="utf-8"?>
<ds:datastoreItem xmlns:ds="http://schemas.openxmlformats.org/officeDocument/2006/customXml" ds:itemID="{AF9768E0-527B-40AD-80FC-F2138CD7CCA7}"/>
</file>

<file path=customXml/itemProps2.xml><?xml version="1.0" encoding="utf-8"?>
<ds:datastoreItem xmlns:ds="http://schemas.openxmlformats.org/officeDocument/2006/customXml" ds:itemID="{32611595-359E-4DB7-9127-545D07EE9152}"/>
</file>

<file path=customXml/itemProps3.xml><?xml version="1.0" encoding="utf-8"?>
<ds:datastoreItem xmlns:ds="http://schemas.openxmlformats.org/officeDocument/2006/customXml" ds:itemID="{2975504C-0CBB-43F3-A03B-73BAB6720B69}"/>
</file>

<file path=customXml/itemProps4.xml><?xml version="1.0" encoding="utf-8"?>
<ds:datastoreItem xmlns:ds="http://schemas.openxmlformats.org/officeDocument/2006/customXml" ds:itemID="{591F4F2B-A733-47A9-8573-F808E748CEB5}"/>
</file>

<file path=docProps/app.xml><?xml version="1.0" encoding="utf-8"?>
<Properties xmlns="http://schemas.openxmlformats.org/officeDocument/2006/extended-properties" xmlns:vt="http://schemas.openxmlformats.org/officeDocument/2006/docPropsVTypes">
  <Template>Normal</Template>
  <TotalTime>1</TotalTime>
  <Pages>2</Pages>
  <Words>456</Words>
  <Characters>2463</Characters>
  <Application>Microsoft Office Word</Application>
  <DocSecurity>0</DocSecurity>
  <Lines>20</Lines>
  <Paragraphs>5</Paragraphs>
  <ScaleCrop>false</ScaleCrop>
  <HeadingPairs>
    <vt:vector size="4" baseType="variant">
      <vt:variant>
        <vt:lpstr>Τίτλος</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2914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«Φρούρια που ενώνουν – ΦΑΡΟ(ς)  για τα Φρούρια»</dc:title>
  <dc:creator>Χρήστης των Windows</dc:creator>
  <cp:lastModifiedBy>user</cp:lastModifiedBy>
  <cp:revision>2</cp:revision>
  <dcterms:created xsi:type="dcterms:W3CDTF">2019-02-07T11:08:00Z</dcterms:created>
  <dcterms:modified xsi:type="dcterms:W3CDTF">2019-02-07T11:08:00Z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0x01010083D890F2F5BE644981A254C8A4FE6820</vt:lpwstr>
  </property>
</Properties>
</file>