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0330" cy="1137920"/>
                <wp:effectExtent l="0" t="0" r="762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wrap="none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5.4pt;height:89.6pt;width:207.9pt;mso-wrap-style:none;z-index:251658240;v-text-anchor:middle;mso-width-relative:page;mso-height-relative:page;" fillcolor="#FFFFFF" filled="t" stroked="f" coordsize="21600,21600" o:gfxdata="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Nsnu/WAAAACAEA&#10;AA8AAAAAAAAAAQAgAAAAIgAAAGRycy9kb3ducmV2LnhtbFBLAQIUABQAAAAIAIdO4kAjo+eTqgEA&#10;AEADAAAOAAAAAAAAAAEAIAAAACUBAABkcnMvZTJvRG9jLnhtbFBLBQYAAAAABgAGAFkBAABBBQAA&#10;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39060" cy="1136650"/>
                <wp:effectExtent l="0" t="0" r="889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400050" cy="40005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778" t="-778" r="-778" b="-77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8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>
                            <w:pPr>
                              <w:pStyle w:val="8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>
                            <w:pPr>
                              <w:pStyle w:val="8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>
                            <w:pPr>
                              <w:pStyle w:val="8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lIns="91440" tIns="46355" rIns="91440" bIns="46355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5.4pt;height:89.5pt;width:207.8pt;z-index:251659264;mso-width-relative:page;mso-height-relative:page;" fillcolor="#FFFFFF" filled="t" stroked="f" coordsize="21600,21600" o:gfxdata="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e9r3rYAAAACAEAAA8AAAAAAAAAAQAgAAAAIgAAAGRycy9kb3ducmV2LnhtbFBLAQIUABQA&#10;AAAIAIdO4kByWilJtwEAAGY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2.54mm,3.65pt,2.54mm,3.65pt">
                  <w:txbxContent>
                    <w:p>
                      <w:pPr>
                        <w:pStyle w:val="8"/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drawing>
                          <wp:inline distT="0" distB="0" distL="114300" distR="114300">
                            <wp:extent cx="400050" cy="40005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-778" t="-778" r="-778" b="-7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8"/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>
                      <w:pPr>
                        <w:pStyle w:val="8"/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</w:rPr>
                        <w:t>ΥΠΟΥΡΓΕΙΟ ΠΟΛΙΤΙΣΜΟΥ ΚΑΙ ΑΘΛΗΤΙΣΜΟΥ</w:t>
                      </w:r>
                    </w:p>
                    <w:p>
                      <w:pPr>
                        <w:pStyle w:val="8"/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ΓΡΑΦΕΙΟ ΤΥΠΟΥ</w:t>
                      </w:r>
                    </w:p>
                    <w:p>
                      <w:pPr>
                        <w:pStyle w:val="8"/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  <w:r>
        <w:rPr>
          <w:rFonts w:cs="Calibri"/>
          <w:color w:val="FF0000"/>
          <w:sz w:val="24"/>
          <w:szCs w:val="24"/>
        </w:rPr>
        <w:t xml:space="preserve"> </w:t>
      </w:r>
    </w:p>
    <w:p>
      <w:pPr>
        <w:spacing w:after="0" w:line="240" w:lineRule="auto"/>
        <w:ind w:left="-284"/>
        <w:jc w:val="center"/>
        <w:rPr>
          <w:color w:val="FF0000"/>
          <w:sz w:val="24"/>
          <w:szCs w:val="24"/>
        </w:rPr>
      </w:pPr>
    </w:p>
    <w:p>
      <w:pPr>
        <w:spacing w:before="60" w:after="0" w:line="240" w:lineRule="auto"/>
        <w:jc w:val="center"/>
        <w:rPr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color w:val="FF0000"/>
          <w:sz w:val="24"/>
          <w:szCs w:val="24"/>
          <w:lang w:eastAsia="el-GR"/>
        </w:rPr>
      </w:pPr>
    </w:p>
    <w:p>
      <w:pPr>
        <w:spacing w:after="0" w:line="240" w:lineRule="auto"/>
        <w:rPr>
          <w:color w:val="FF0000"/>
          <w:sz w:val="24"/>
          <w:szCs w:val="24"/>
          <w:lang w:eastAsia="el-GR"/>
        </w:rPr>
      </w:pPr>
    </w:p>
    <w:p>
      <w:pPr>
        <w:spacing w:after="0" w:line="240" w:lineRule="auto"/>
        <w:jc w:val="center"/>
        <w:rPr>
          <w:color w:val="FF0000"/>
          <w:sz w:val="24"/>
          <w:szCs w:val="24"/>
          <w:lang w:eastAsia="el-GR"/>
        </w:rPr>
      </w:pPr>
    </w:p>
    <w:p>
      <w:pPr>
        <w:pStyle w:val="3"/>
        <w:ind w:left="0" w:firstLine="0"/>
        <w:jc w:val="right"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Αθήνα,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Νοεμβρίου 2018</w:t>
      </w:r>
    </w:p>
    <w:p>
      <w:pPr>
        <w:pStyle w:val="3"/>
        <w:ind w:left="0" w:firstLine="0"/>
        <w:jc w:val="right"/>
        <w:rPr>
          <w:sz w:val="24"/>
          <w:szCs w:val="24"/>
        </w:rPr>
      </w:pPr>
    </w:p>
    <w:p>
      <w:pPr>
        <w:pStyle w:val="7"/>
        <w:spacing w:line="276" w:lineRule="auto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ΔΕΛΤΙΟ ΤΥΠΟΥ</w:t>
      </w:r>
    </w:p>
    <w:p>
      <w:pPr>
        <w:pStyle w:val="7"/>
        <w:spacing w:line="360" w:lineRule="auto"/>
        <w:jc w:val="center"/>
        <w:rPr>
          <w:rFonts w:hint="default" w:ascii="Calibri" w:hAnsi="Calibri" w:cs="Calibri"/>
          <w:b/>
          <w:bCs/>
          <w:lang w:val="el-GR"/>
        </w:rPr>
      </w:pPr>
      <w:r>
        <w:rPr>
          <w:rFonts w:hint="default" w:ascii="Calibri" w:hAnsi="Calibri" w:cs="Calibri"/>
          <w:b/>
          <w:bCs/>
          <w:lang w:val="el-GR"/>
        </w:rPr>
        <w:t>«</w:t>
      </w:r>
      <w:r>
        <w:rPr>
          <w:rFonts w:hint="default" w:ascii="Calibri" w:hAnsi="Calibri" w:cs="Calibri"/>
          <w:b/>
          <w:bCs/>
        </w:rPr>
        <w:t>Η Ακρόπολη</w:t>
      </w:r>
      <w:r>
        <w:rPr>
          <w:rFonts w:hint="default" w:ascii="Calibri" w:hAnsi="Calibri" w:cs="Calibri"/>
          <w:b/>
          <w:bCs/>
          <w:lang w:val="en-US"/>
        </w:rPr>
        <w:t xml:space="preserve"> </w:t>
      </w:r>
      <w:r>
        <w:rPr>
          <w:rFonts w:hint="default" w:ascii="Calibri" w:hAnsi="Calibri" w:cs="Calibri"/>
          <w:b/>
          <w:bCs/>
        </w:rPr>
        <w:t xml:space="preserve">συμβολίζει δύο έννοιες: </w:t>
      </w:r>
      <w:r>
        <w:rPr>
          <w:rFonts w:hint="default" w:ascii="Calibri" w:hAnsi="Calibri" w:cs="Calibri"/>
          <w:b/>
          <w:bCs/>
          <w:lang w:val="el-GR"/>
        </w:rPr>
        <w:t>τ</w:t>
      </w:r>
      <w:r>
        <w:rPr>
          <w:rFonts w:hint="default" w:ascii="Calibri" w:hAnsi="Calibri" w:cs="Calibri"/>
          <w:b/>
          <w:bCs/>
        </w:rPr>
        <w:t>ο κλα</w:t>
      </w:r>
      <w:r>
        <w:rPr>
          <w:rFonts w:hint="default" w:ascii="Calibri" w:hAnsi="Calibri" w:cs="Calibri"/>
          <w:b/>
          <w:bCs/>
          <w:lang w:val="el-GR"/>
        </w:rPr>
        <w:t>σ</w:t>
      </w:r>
      <w:r>
        <w:rPr>
          <w:rFonts w:hint="default" w:ascii="Calibri" w:hAnsi="Calibri" w:cs="Calibri"/>
          <w:b/>
          <w:bCs/>
        </w:rPr>
        <w:t>ικό και τη δημοκρατία</w:t>
      </w:r>
      <w:r>
        <w:rPr>
          <w:rFonts w:hint="default" w:ascii="Calibri" w:hAnsi="Calibri" w:cs="Calibri"/>
          <w:b/>
          <w:bCs/>
          <w:lang w:val="el-GR"/>
        </w:rPr>
        <w:t xml:space="preserve">» </w:t>
      </w:r>
    </w:p>
    <w:p>
      <w:pPr>
        <w:pStyle w:val="7"/>
        <w:spacing w:line="360" w:lineRule="auto"/>
        <w:jc w:val="center"/>
        <w:rPr>
          <w:rFonts w:ascii="Calibri" w:hAnsi="Calibri" w:cs="Calibri"/>
          <w:b/>
          <w:bCs/>
          <w:lang w:val="el-GR"/>
        </w:rPr>
      </w:pPr>
      <w:r>
        <w:rPr>
          <w:rFonts w:hint="default" w:ascii="Calibri" w:hAnsi="Calibri" w:cs="Calibri"/>
          <w:b/>
          <w:bCs/>
          <w:lang w:val="el-GR"/>
        </w:rPr>
        <w:t>«</w:t>
      </w:r>
      <w:r>
        <w:rPr>
          <w:rFonts w:hint="default" w:ascii="Calibri" w:hAnsi="Calibri" w:cs="Calibri"/>
          <w:b/>
          <w:bCs/>
        </w:rPr>
        <w:t>Το έργο που συντελείται εδώ δεν είναι απλώς τεχνικό,</w:t>
      </w:r>
      <w:r>
        <w:rPr>
          <w:rFonts w:hint="default" w:ascii="Calibri" w:hAnsi="Calibri" w:cs="Calibri"/>
          <w:b/>
          <w:bCs/>
          <w:lang w:val="en-US"/>
        </w:rPr>
        <w:t xml:space="preserve"> </w:t>
      </w:r>
      <w:r>
        <w:rPr>
          <w:rFonts w:hint="default" w:ascii="Calibri" w:hAnsi="Calibri" w:cs="Calibri"/>
          <w:b/>
          <w:bCs/>
        </w:rPr>
        <w:t>αφορά και τον εκπαιδευτικό ρόλο της γόνιμης επαφής με τον αρχαίο πολιτισμ</w:t>
      </w:r>
      <w:r>
        <w:rPr>
          <w:rFonts w:hint="default" w:ascii="Calibri" w:hAnsi="Calibri" w:cs="Calibri"/>
          <w:b/>
          <w:bCs/>
          <w:lang w:val="el-GR"/>
        </w:rPr>
        <w:t>ό»</w:t>
      </w:r>
    </w:p>
    <w:p>
      <w:pPr>
        <w:pStyle w:val="7"/>
        <w:spacing w:line="360" w:lineRule="auto"/>
        <w:jc w:val="center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 xml:space="preserve">Επίσκεψη εργασίας της </w:t>
      </w:r>
      <w:r>
        <w:rPr>
          <w:rFonts w:ascii="Calibri" w:hAnsi="Calibri" w:cs="Calibri"/>
          <w:b/>
          <w:bCs/>
        </w:rPr>
        <w:t>Υπουργ</w:t>
      </w:r>
      <w:r>
        <w:rPr>
          <w:rFonts w:ascii="Calibri" w:hAnsi="Calibri" w:cs="Calibri"/>
          <w:b/>
          <w:bCs/>
          <w:lang w:val="el-GR"/>
        </w:rPr>
        <w:t>ού</w:t>
      </w:r>
      <w:r>
        <w:rPr>
          <w:rFonts w:ascii="Calibri" w:hAnsi="Calibri" w:cs="Calibri"/>
          <w:b/>
          <w:bCs/>
        </w:rPr>
        <w:t xml:space="preserve"> Πολιτισμού και Αθλητισμού Μυρσίνη</w:t>
      </w:r>
      <w:r>
        <w:rPr>
          <w:rFonts w:ascii="Calibri" w:hAnsi="Calibri" w:cs="Calibri"/>
          <w:b/>
          <w:bCs/>
          <w:lang w:val="el-GR"/>
        </w:rPr>
        <w:t>ς</w:t>
      </w:r>
      <w:r>
        <w:rPr>
          <w:rFonts w:ascii="Calibri" w:hAnsi="Calibri" w:cs="Calibri"/>
          <w:b/>
          <w:bCs/>
        </w:rPr>
        <w:t xml:space="preserve"> Ζορμπά</w:t>
      </w:r>
      <w:r>
        <w:rPr>
          <w:rFonts w:ascii="Calibri" w:hAnsi="Calibri" w:cs="Calibri"/>
          <w:b/>
          <w:bCs/>
          <w:lang w:val="el-GR"/>
        </w:rPr>
        <w:t xml:space="preserve"> στον αρχαιολογικό χώρο της Ακρόπολης</w:t>
      </w:r>
    </w:p>
    <w:p>
      <w:pPr>
        <w:pStyle w:val="7"/>
        <w:spacing w:line="360" w:lineRule="auto"/>
        <w:jc w:val="center"/>
        <w:rPr>
          <w:rFonts w:ascii="Calibri" w:hAnsi="Calibri" w:cs="Calibri"/>
          <w:b/>
          <w:bCs/>
          <w:lang w:val="el-GR"/>
        </w:rPr>
      </w:pPr>
    </w:p>
    <w:p>
      <w:pPr>
        <w:pStyle w:val="7"/>
        <w:spacing w:line="360" w:lineRule="auto"/>
        <w:jc w:val="both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</w:rPr>
        <w:t>Επίσκεψη εργασίας στον αρχαιολογικό χώρο της Ακρόπολης πραγματοποίησε σήμερα το μεσημέρι η Υπουργός Πολιτισμού και Αθλητισμού Μυρσίνη Ζορμπά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συνοδευόμενη </w:t>
      </w:r>
      <w:r>
        <w:rPr>
          <w:rFonts w:hint="default" w:ascii="Calibri" w:hAnsi="Calibri" w:cs="Calibri"/>
          <w:lang w:val="el-GR"/>
        </w:rPr>
        <w:t xml:space="preserve">από τη Γενική Γραμματέα του Υπουργείου Πολιτισμού και Αθλητισμού Μαρία Ανδρεαδάκη-Βλαζάκη και </w:t>
      </w:r>
      <w:r>
        <w:rPr>
          <w:rFonts w:hint="default" w:ascii="Calibri" w:hAnsi="Calibri" w:cs="Calibri"/>
        </w:rPr>
        <w:t>από διακεκριμένους επιστήμονες της Επιτροπής Συντήρησης Μνημείων Ακρόπολης (ΕΣΜΑ)</w:t>
      </w:r>
      <w:r>
        <w:rPr>
          <w:rFonts w:hint="default" w:ascii="Calibri" w:hAnsi="Calibri" w:cs="Calibri"/>
          <w:lang w:val="el-GR"/>
        </w:rPr>
        <w:t xml:space="preserve">, </w:t>
      </w:r>
      <w:r>
        <w:rPr>
          <w:rFonts w:hint="default" w:ascii="Calibri" w:hAnsi="Calibri" w:cs="Calibri"/>
        </w:rPr>
        <w:t>με πρωτοστατούντα τον Πρόεδρο του ΔΣ, Ομότιμο καθηγητή ΕΜΠ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b/>
        </w:rPr>
        <w:t>Μανώλη Κορρέ</w:t>
      </w:r>
      <w:r>
        <w:rPr>
          <w:rFonts w:hint="default" w:ascii="Calibri" w:hAnsi="Calibri" w:cs="Calibri"/>
        </w:rPr>
        <w:t xml:space="preserve">, καθώς και την </w:t>
      </w:r>
      <w:r>
        <w:rPr>
          <w:rFonts w:hint="default" w:ascii="Calibri" w:hAnsi="Calibri" w:cs="Calibri"/>
          <w:b/>
        </w:rPr>
        <w:t>Φανή Μαλλούχου-</w:t>
      </w:r>
      <w:r>
        <w:rPr>
          <w:rFonts w:hint="default" w:ascii="Calibri" w:hAnsi="Calibri" w:cs="Calibri"/>
          <w:b/>
          <w:lang w:val="en-US"/>
        </w:rPr>
        <w:t>Tufano</w:t>
      </w:r>
      <w:r>
        <w:rPr>
          <w:rFonts w:hint="default" w:ascii="Calibri" w:hAnsi="Calibri" w:cs="Calibri"/>
        </w:rPr>
        <w:t xml:space="preserve">, την Προϊσταμένη της Εφορείας Αρχαιοτήτων Αθηνών </w:t>
      </w:r>
      <w:r>
        <w:rPr>
          <w:rFonts w:hint="default" w:ascii="Calibri" w:hAnsi="Calibri" w:cs="Calibri"/>
          <w:b/>
        </w:rPr>
        <w:t>Ελένη Μπάνου</w:t>
      </w:r>
      <w:r>
        <w:rPr>
          <w:rFonts w:hint="default" w:ascii="Calibri" w:hAnsi="Calibri" w:cs="Calibri"/>
        </w:rPr>
        <w:t xml:space="preserve"> </w:t>
      </w:r>
      <w:bookmarkStart w:id="0" w:name="_GoBack"/>
      <w:bookmarkEnd w:id="0"/>
      <w:r>
        <w:rPr>
          <w:rFonts w:hint="default" w:ascii="Calibri" w:hAnsi="Calibri" w:cs="Calibri"/>
        </w:rPr>
        <w:t xml:space="preserve">και την Προϊσταμένη της Υπηρεσίας Συντήρησης Μνημείων Ακρόπολης (ΥΣΜΑ) </w:t>
      </w:r>
      <w:r>
        <w:rPr>
          <w:rFonts w:hint="default" w:ascii="Calibri" w:hAnsi="Calibri" w:cs="Calibri"/>
          <w:b/>
        </w:rPr>
        <w:t>Βασιλική Ελευθερίου</w:t>
      </w:r>
      <w:r>
        <w:rPr>
          <w:rFonts w:hint="default" w:ascii="Calibri" w:hAnsi="Calibri" w:cs="Calibri"/>
          <w:b w:val="0"/>
          <w:bCs/>
        </w:rPr>
        <w:t>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«Η σημερινή μου είναι μια </w:t>
      </w:r>
      <w:r>
        <w:rPr>
          <w:rFonts w:hint="default" w:ascii="Calibri" w:hAnsi="Calibri" w:cs="Calibri"/>
          <w:b/>
        </w:rPr>
        <w:t>επίσκεψη εργασίας και ιδιαίτερης εκτίμησης στην Ομάδα</w:t>
      </w:r>
      <w:r>
        <w:rPr>
          <w:rFonts w:hint="default" w:ascii="Calibri" w:hAnsi="Calibri" w:cs="Calibri"/>
        </w:rPr>
        <w:t xml:space="preserve"> που συνεχίζει το Έργο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</w:rPr>
        <w:t>αλλά και σε όσους εργάστηκαν εδώ με αφοσίωση τα προηγούμενα χρόνια»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είπε η Μυρσίνη Ζορμπά και σημείωσε: 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«</w:t>
      </w:r>
      <w:r>
        <w:rPr>
          <w:rFonts w:hint="default" w:ascii="Calibri" w:hAnsi="Calibri" w:cs="Calibri"/>
          <w:b/>
        </w:rPr>
        <w:t>Τα έργα στην Ακρόπολη είναι πρωτίστως το χρέος μας στο μνημείο, το οποίο πρέπει να παραμένει σταθερά ανοιχτό και προσβάσιμο στα εκατομμύρια</w:t>
      </w:r>
      <w:r>
        <w:rPr>
          <w:rFonts w:hint="default" w:ascii="Calibri" w:hAnsi="Calibri" w:cs="Calibri"/>
        </w:rPr>
        <w:t xml:space="preserve"> των επισκεπτών που έρχονται εδώ απ’ όλο τον κόσμο. Φέτος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val="el-GR"/>
        </w:rPr>
        <w:t xml:space="preserve">το </w:t>
      </w:r>
      <w:r>
        <w:rPr>
          <w:rFonts w:hint="default" w:ascii="Calibri" w:hAnsi="Calibri" w:cs="Calibri"/>
        </w:rPr>
        <w:t>2018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είχαμε </w:t>
      </w:r>
      <w:r>
        <w:rPr>
          <w:rFonts w:hint="default" w:ascii="Calibri" w:hAnsi="Calibri" w:cs="Calibri"/>
          <w:b/>
        </w:rPr>
        <w:t>2.862.434</w:t>
      </w:r>
      <w:r>
        <w:rPr>
          <w:rFonts w:hint="default" w:ascii="Calibri" w:hAnsi="Calibri" w:cs="Calibri"/>
        </w:rPr>
        <w:t xml:space="preserve"> επισκέπτες, στους οποίους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αν προσθέσουμε τους επισκέπτες του Μουσείου της Ακρόπολης που ήταν 1.634.057</w:t>
      </w:r>
      <w:r>
        <w:rPr>
          <w:rFonts w:hint="default" w:ascii="Calibri" w:hAnsi="Calibri" w:cs="Calibri"/>
          <w:lang w:val="el-GR"/>
        </w:rPr>
        <w:t>,</w:t>
      </w:r>
      <w:r>
        <w:rPr>
          <w:rFonts w:hint="default" w:ascii="Calibri" w:hAnsi="Calibri" w:cs="Calibri"/>
        </w:rPr>
        <w:t xml:space="preserve"> φτάνουμε σε έναν αριθμό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  <w:b/>
        </w:rPr>
        <w:t>4.496.491 (4,5 εκατομμύρια επισκέπτες)</w:t>
      </w:r>
      <w:r>
        <w:rPr>
          <w:rFonts w:hint="default" w:ascii="Calibri" w:hAnsi="Calibri" w:cs="Calibri"/>
        </w:rPr>
        <w:t>. Τα έσοδα ειδικότερα στον Βράχο της Ακρόπολης έφτασαν στα 40.479.085 ευρώ</w:t>
      </w:r>
      <w:r>
        <w:rPr>
          <w:rFonts w:hint="default" w:ascii="Calibri" w:hAnsi="Calibri" w:cs="Calibri"/>
          <w:lang w:val="el-GR"/>
        </w:rPr>
        <w:t>»</w:t>
      </w:r>
      <w:r>
        <w:rPr>
          <w:rFonts w:hint="default" w:ascii="Calibri" w:hAnsi="Calibri" w:cs="Calibri"/>
        </w:rPr>
        <w:t>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  <w:b w:val="0"/>
          <w:bCs/>
        </w:rPr>
      </w:pPr>
      <w:r>
        <w:rPr>
          <w:rFonts w:hint="default" w:ascii="Calibri" w:hAnsi="Calibri" w:cs="Calibri"/>
          <w:b w:val="0"/>
          <w:bCs/>
        </w:rPr>
        <w:t>Στη συνέχεια, η Υπουργός Πολιτισμού και Αθλητισμού τόνισε: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«Τα έργα πάνω στην Ακρόπολη έχουν μεγάλη σημασία, και αυτό μας έφερε σήμερα εδώ. Δεν περιορίζονται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στην αποκατάσταση</w:t>
      </w:r>
      <w:r>
        <w:rPr>
          <w:rFonts w:hint="default" w:ascii="Calibri" w:hAnsi="Calibri" w:cs="Calibri"/>
        </w:rPr>
        <w:t xml:space="preserve"> της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</w:rPr>
        <w:t xml:space="preserve">αναπόφευκτης φθοράς που προκαλεί ο χρόνος στα μνημεία. Η αποκατάσταση έχει πίσω της </w:t>
      </w:r>
      <w:r>
        <w:rPr>
          <w:rFonts w:hint="default" w:ascii="Calibri" w:hAnsi="Calibri" w:cs="Calibri"/>
          <w:b/>
        </w:rPr>
        <w:t>μια φιλοσοφία, ένα όραμα και αυτό μας εξηγούν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οι διαπρεπείς αρχαιολόγοι και αρχιτέκτονες</w:t>
      </w:r>
      <w:r>
        <w:rPr>
          <w:rFonts w:hint="default" w:ascii="Calibri" w:hAnsi="Calibri" w:cs="Calibri"/>
        </w:rPr>
        <w:t xml:space="preserve"> που έχουν αναλάβει το έργο, συνομιλώντας, με τις γνώσεις και τη σοφία του σήμερα, ως τεχνίτες με τεχνίτες, με εκείνους που τα δημιούργησαν στην εποχή της αθηναϊκής δημοκρατίας.</w:t>
      </w:r>
      <w:r>
        <w:rPr>
          <w:rFonts w:hint="default" w:ascii="Calibri" w:hAnsi="Calibri" w:cs="Calibri"/>
          <w:lang w:val="en-US"/>
        </w:rPr>
        <w:t xml:space="preserve"> 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>»</w:t>
      </w:r>
      <w:r>
        <w:rPr>
          <w:rFonts w:hint="default" w:ascii="Calibri" w:hAnsi="Calibri" w:cs="Calibri"/>
        </w:rPr>
        <w:t>Η Ακρόπολη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</w:rPr>
        <w:t xml:space="preserve">συμβολίζει δύο έννοιες: </w:t>
      </w:r>
      <w:r>
        <w:rPr>
          <w:rFonts w:hint="default" w:ascii="Calibri" w:hAnsi="Calibri" w:cs="Calibri"/>
          <w:b/>
          <w:lang w:val="el-GR"/>
        </w:rPr>
        <w:t>τ</w:t>
      </w:r>
      <w:r>
        <w:rPr>
          <w:rFonts w:hint="default" w:ascii="Calibri" w:hAnsi="Calibri" w:cs="Calibri"/>
          <w:b/>
        </w:rPr>
        <w:t>ο κλα</w:t>
      </w:r>
      <w:r>
        <w:rPr>
          <w:rFonts w:hint="default" w:ascii="Calibri" w:hAnsi="Calibri" w:cs="Calibri"/>
          <w:b/>
          <w:lang w:val="el-GR"/>
        </w:rPr>
        <w:t>σ</w:t>
      </w:r>
      <w:r>
        <w:rPr>
          <w:rFonts w:hint="default" w:ascii="Calibri" w:hAnsi="Calibri" w:cs="Calibri"/>
          <w:b/>
        </w:rPr>
        <w:t>ικό και τη δημοκρατία</w:t>
      </w:r>
      <w:r>
        <w:rPr>
          <w:rFonts w:hint="default" w:ascii="Calibri" w:hAnsi="Calibri" w:cs="Calibri"/>
        </w:rPr>
        <w:t>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>»</w:t>
      </w:r>
      <w:r>
        <w:rPr>
          <w:rFonts w:hint="default" w:ascii="Calibri" w:hAnsi="Calibri" w:cs="Calibri"/>
        </w:rPr>
        <w:t xml:space="preserve">Η Ακρόπολη είναι ένα μνημείο του παγκόσμιου πολιτισμού, το οποίο αποκτά καινούργιο </w:t>
      </w:r>
      <w:r>
        <w:rPr>
          <w:rFonts w:hint="default" w:ascii="Calibri" w:hAnsi="Calibri" w:cs="Calibri"/>
          <w:b/>
        </w:rPr>
        <w:t>νόημα,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όπως απέκτησε καινούργιο νόημα μέσα από τη ματιά του Ρενάν, του Φρόυντ, του Μαλρό και του Σεφέρη</w:t>
      </w:r>
      <w:r>
        <w:rPr>
          <w:rFonts w:hint="default" w:ascii="Calibri" w:hAnsi="Calibri" w:cs="Calibri"/>
        </w:rPr>
        <w:t>. Αποκτά καινούργιο νόημα σε κάθε εποχή, στα μάτια κάθε επισκέπτη που έρχεται από τα πέρατα του κόσμου.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  <w:lang w:val="el-GR"/>
        </w:rPr>
        <w:t>»</w:t>
      </w:r>
      <w:r>
        <w:rPr>
          <w:rFonts w:hint="default" w:ascii="Calibri" w:hAnsi="Calibri" w:cs="Calibri"/>
          <w:b/>
        </w:rPr>
        <w:t>Ως πυξίδα για τη χάραξη μιας αρχαιολογικής και αρχαιογνωστικής εποχής, μας ενδιαφέρει το μέλλον του κλασικού. Κάθε εποχή αναμετριέται με τον κλασικό πολιτισμό για να προσδιορίσει την ταυτότητά της, για να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αυτοπροσδιοριστεί, να δώσει μορφή στο μέλλον της.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lang w:val="el-GR"/>
        </w:rPr>
        <w:t>»</w:t>
      </w:r>
      <w:r>
        <w:rPr>
          <w:rFonts w:hint="default" w:ascii="Calibri" w:hAnsi="Calibri" w:cs="Calibri"/>
          <w:b/>
        </w:rPr>
        <w:t xml:space="preserve">Οι αρχαιότητες δεν είναι τα </w:t>
      </w:r>
      <w:r>
        <w:rPr>
          <w:rFonts w:hint="default" w:ascii="Calibri" w:hAnsi="Calibri" w:cs="Calibri"/>
          <w:b/>
          <w:lang w:val="el-GR"/>
        </w:rPr>
        <w:t>“</w:t>
      </w:r>
      <w:r>
        <w:rPr>
          <w:rFonts w:hint="default" w:ascii="Calibri" w:hAnsi="Calibri" w:cs="Calibri"/>
          <w:b/>
        </w:rPr>
        <w:t>ωραία ερείπια</w:t>
      </w:r>
      <w:r>
        <w:rPr>
          <w:rFonts w:hint="default" w:ascii="Calibri" w:hAnsi="Calibri" w:cs="Calibri"/>
          <w:b/>
          <w:lang w:val="el-GR"/>
        </w:rPr>
        <w:t>”</w:t>
      </w:r>
      <w:r>
        <w:rPr>
          <w:rFonts w:hint="default" w:ascii="Calibri" w:hAnsi="Calibri" w:cs="Calibri"/>
          <w:b/>
        </w:rPr>
        <w:t xml:space="preserve"> των ρομαντικών ποιητώ</w:t>
      </w:r>
      <w:r>
        <w:rPr>
          <w:rFonts w:hint="default" w:ascii="Calibri" w:hAnsi="Calibri" w:cs="Calibri"/>
          <w:b/>
          <w:bCs/>
        </w:rPr>
        <w:t>ν</w:t>
      </w:r>
      <w:r>
        <w:rPr>
          <w:rFonts w:hint="default" w:ascii="Calibri" w:hAnsi="Calibri" w:cs="Calibri"/>
        </w:rPr>
        <w:t xml:space="preserve">. Χρειάζεται να τις αντιλαμβανόμαστε </w:t>
      </w:r>
      <w:r>
        <w:rPr>
          <w:rFonts w:hint="default" w:ascii="Calibri" w:hAnsi="Calibri" w:cs="Calibri"/>
          <w:b/>
        </w:rPr>
        <w:t>μέσα από τη σχέση τους με τη φιλοσοφία, την τραγωδία και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την επινόηση της πολιτικής από τους αρχαίους που πήρε τη μορφή της δημοκρατίας.</w:t>
      </w:r>
      <w:r>
        <w:rPr>
          <w:rFonts w:hint="default" w:ascii="Calibri" w:hAnsi="Calibri" w:cs="Calibri"/>
        </w:rPr>
        <w:t xml:space="preserve"> Πρέπει επομένως στα εκατομμύρια των επισκεπτών, αλλά και σε εμάς τους ίδιους και τα παιδιά μας,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</w:rPr>
        <w:t xml:space="preserve">να δώσουμε μια όσο το δυνατό ολοκληρωμένη προσέγγιση της αρχαιότητας που μπορεί να </w:t>
      </w:r>
      <w:r>
        <w:rPr>
          <w:rFonts w:hint="default" w:ascii="Calibri" w:hAnsi="Calibri" w:cs="Calibri"/>
          <w:b/>
        </w:rPr>
        <w:t>τους μιλήσει και να τους οδηγήσει στην έννοια της παιδείας των πολιτών</w:t>
      </w:r>
      <w:r>
        <w:rPr>
          <w:rFonts w:hint="default" w:ascii="Calibri" w:hAnsi="Calibri" w:cs="Calibri"/>
        </w:rPr>
        <w:t>.</w:t>
      </w:r>
    </w:p>
    <w:p>
      <w:pPr>
        <w:pStyle w:val="7"/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>»</w:t>
      </w:r>
      <w:r>
        <w:rPr>
          <w:rFonts w:hint="default" w:ascii="Calibri" w:hAnsi="Calibri" w:cs="Calibri"/>
        </w:rPr>
        <w:t xml:space="preserve">Το έργο που συντελείται εδώ </w:t>
      </w:r>
      <w:r>
        <w:rPr>
          <w:rFonts w:hint="default" w:ascii="Calibri" w:hAnsi="Calibri" w:cs="Calibri"/>
          <w:b/>
        </w:rPr>
        <w:t>δεν είναι απλώς τεχνικό,</w:t>
      </w:r>
      <w:r>
        <w:rPr>
          <w:rFonts w:hint="default" w:ascii="Calibri" w:hAnsi="Calibri" w:cs="Calibri"/>
          <w:b/>
          <w:lang w:val="en-US"/>
        </w:rPr>
        <w:t xml:space="preserve"> </w:t>
      </w:r>
      <w:r>
        <w:rPr>
          <w:rFonts w:hint="default" w:ascii="Calibri" w:hAnsi="Calibri" w:cs="Calibri"/>
          <w:b/>
        </w:rPr>
        <w:t>αφορά και τον εκπαιδευτικό ρόλο της γόνιμης επαφής με τον αρχαίο πολιτισμ</w:t>
      </w:r>
      <w:r>
        <w:rPr>
          <w:rFonts w:hint="default" w:ascii="Calibri" w:hAnsi="Calibri" w:cs="Calibri"/>
          <w:b/>
          <w:lang w:val="el-GR"/>
        </w:rPr>
        <w:t>ό</w:t>
      </w:r>
      <w:r>
        <w:rPr>
          <w:rFonts w:hint="default" w:ascii="Calibri" w:hAnsi="Calibri" w:cs="Calibri"/>
          <w:b/>
        </w:rPr>
        <w:t>»</w:t>
      </w:r>
      <w:r>
        <w:rPr>
          <w:rFonts w:hint="default" w:ascii="Calibri" w:hAnsi="Calibri" w:cs="Calibri"/>
          <w:b/>
          <w:lang w:val="el-GR"/>
        </w:rPr>
        <w:t>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A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8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8"/>
    <w:rsid w:val="001D4070"/>
    <w:rsid w:val="00230C4A"/>
    <w:rsid w:val="002E39FC"/>
    <w:rsid w:val="00341E8E"/>
    <w:rsid w:val="00462AB8"/>
    <w:rsid w:val="004C5CD1"/>
    <w:rsid w:val="00C01FD7"/>
    <w:rsid w:val="00FF0152"/>
    <w:rsid w:val="20EF476C"/>
    <w:rsid w:val="2991734D"/>
    <w:rsid w:val="2B083188"/>
    <w:rsid w:val="347E5A5F"/>
    <w:rsid w:val="41F55FDA"/>
    <w:rsid w:val="59AC142B"/>
    <w:rsid w:val="5FB56EDE"/>
    <w:rsid w:val="667E1568"/>
    <w:rsid w:val="75E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"/>
    <w:basedOn w:val="1"/>
    <w:qFormat/>
    <w:uiPriority w:val="0"/>
    <w:pPr>
      <w:ind w:left="4320" w:right="0" w:firstLine="720"/>
    </w:pPr>
    <w:rPr>
      <w:sz w:val="28"/>
      <w:szCs w:val="28"/>
    </w:rPr>
  </w:style>
  <w:style w:type="character" w:customStyle="1" w:styleId="6">
    <w:name w:val="Κείμενο πλαισίου Char"/>
    <w:basedOn w:val="4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LO-normal"/>
    <w:basedOn w:val="1"/>
    <w:qFormat/>
    <w:uiPriority w:val="0"/>
    <w:pPr>
      <w:spacing w:before="280" w:after="280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8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BD382FF-FF0A-40CC-9B16-4F9DF41281AF}"/>
</file>

<file path=customXml/itemProps2.xml><?xml version="1.0" encoding="utf-8"?>
<ds:datastoreItem xmlns:ds="http://schemas.openxmlformats.org/officeDocument/2006/customXml" ds:itemID="{074D2D15-0525-4CC1-AD6F-FD0E37E85533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316F5C87-B0EA-418C-9ECB-7EF864BCA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2506</Characters>
  <Lines>20</Lines>
  <Paragraphs>5</Paragraphs>
  <TotalTime>5</TotalTime>
  <ScaleCrop>false</ScaleCrop>
  <LinksUpToDate>false</LinksUpToDate>
  <CharactersWithSpaces>2965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Επίσκεψη εργασίας της Υπουργού Πολιτισμού και Αθλητισμού Μυρσίνης Ζορμπά στον αρχαιολογικό χώρο της Ακρόπολης</dc:title>
  <dc:creator>Μικέλα Χαρτουλάρη</dc:creator>
  <cp:lastModifiedBy>agiannikos</cp:lastModifiedBy>
  <cp:revision>6</cp:revision>
  <cp:lastPrinted>2018-11-12T10:51:00Z</cp:lastPrinted>
  <dcterms:created xsi:type="dcterms:W3CDTF">2018-11-12T10:30:00Z</dcterms:created>
  <dcterms:modified xsi:type="dcterms:W3CDTF">2018-11-12T12:53:49Z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  <property fmtid="{D5CDD505-2E9C-101B-9397-08002B2CF9AE}" pid="3" name="ContentTypeId">
    <vt:lpwstr>0x01010083D890F2F5BE644981A254C8A4FE6820</vt:lpwstr>
  </property>
</Properties>
</file>